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Verdana,Bold" w:hAnsi="Verdana,Bold" w:cs="Verdana,Bold"/>
          <w:b/>
          <w:b/>
          <w:bCs/>
          <w:sz w:val="28"/>
          <w:szCs w:val="28"/>
        </w:rPr>
      </w:pPr>
      <w:r>
        <w:rPr>
          <w:rFonts w:cs="Verdana,Bold" w:ascii="Verdana,Bold" w:hAnsi="Verdana,Bold"/>
          <w:b/>
          <w:bCs/>
          <w:sz w:val="28"/>
          <w:szCs w:val="28"/>
        </w:rPr>
        <mc:AlternateContent>
          <mc:Choice Requires="wps">
            <w:drawing>
              <wp:anchor behindDoc="0" distT="0" distB="0" distL="0" distR="0" simplePos="0" locked="0" layoutInCell="0" allowOverlap="1" relativeHeight="2">
                <wp:simplePos x="0" y="0"/>
                <wp:positionH relativeFrom="column">
                  <wp:posOffset>219710</wp:posOffset>
                </wp:positionH>
                <wp:positionV relativeFrom="paragraph">
                  <wp:posOffset>144145</wp:posOffset>
                </wp:positionV>
                <wp:extent cx="6188710" cy="609600"/>
                <wp:effectExtent l="0" t="0" r="0" b="0"/>
                <wp:wrapSquare wrapText="bothSides"/>
                <wp:docPr id="1" name="Immagine2"/>
                <a:graphic xmlns:a="http://schemas.openxmlformats.org/drawingml/2006/main">
                  <a:graphicData uri="http://schemas.openxmlformats.org/drawingml/2006/picture">
                    <pic:pic xmlns:pic="http://schemas.openxmlformats.org/drawingml/2006/picture">
                      <pic:nvPicPr>
                        <pic:cNvPr id="0" name="Immagine2" descr=""/>
                        <pic:cNvPicPr/>
                      </pic:nvPicPr>
                      <pic:blipFill>
                        <a:blip r:embed="rId2"/>
                        <a:stretch/>
                      </pic:blipFill>
                      <pic:spPr>
                        <a:xfrm>
                          <a:off x="0" y="0"/>
                          <a:ext cx="6188040" cy="6091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2" stroked="f" o:allowincell="f" style="position:absolute;margin-left:17.3pt;margin-top:11.35pt;width:487.2pt;height:47.9pt;mso-wrap-style:none;v-text-anchor:middle" type="_x0000_t75">
                <v:imagedata r:id="rId2" o:detectmouseclick="t"/>
                <v:stroke color="#3465a4" joinstyle="round" endcap="flat"/>
                <w10:wrap type="square"/>
              </v:shape>
            </w:pict>
          </mc:Fallback>
        </mc:AlternateContent>
      </w:r>
    </w:p>
    <w:p>
      <w:pPr>
        <w:pStyle w:val="Normal"/>
        <w:spacing w:lineRule="auto" w:line="240" w:before="0" w:after="0"/>
        <w:jc w:val="center"/>
        <w:rPr>
          <w:rFonts w:ascii="Verdana,Bold" w:hAnsi="Verdana,Bold" w:cs="Verdana,Bold"/>
          <w:b/>
          <w:b/>
          <w:bCs/>
          <w:sz w:val="28"/>
          <w:szCs w:val="28"/>
        </w:rPr>
      </w:pPr>
      <w:r>
        <w:rPr/>
      </w:r>
    </w:p>
    <w:p>
      <w:pPr>
        <w:pStyle w:val="Normal"/>
        <w:spacing w:lineRule="auto" w:line="240" w:before="0" w:after="0"/>
        <w:jc w:val="center"/>
        <w:rPr>
          <w:rFonts w:ascii="Verdana,Bold" w:hAnsi="Verdana,Bold" w:cs="Verdana,Bold"/>
          <w:b/>
          <w:b/>
          <w:bCs/>
          <w:sz w:val="28"/>
          <w:szCs w:val="28"/>
        </w:rPr>
      </w:pPr>
      <w:r>
        <w:rPr/>
      </w:r>
    </w:p>
    <w:p>
      <w:pPr>
        <w:pStyle w:val="Normal"/>
        <w:spacing w:lineRule="auto" w:line="240" w:before="0" w:after="0"/>
        <w:jc w:val="center"/>
        <w:rPr>
          <w:rFonts w:ascii="Verdana,Bold" w:hAnsi="Verdana,Bold" w:cs="Verdana,Bold"/>
          <w:b/>
          <w:b/>
          <w:bCs/>
          <w:sz w:val="28"/>
          <w:szCs w:val="28"/>
        </w:rPr>
      </w:pPr>
      <w:r>
        <w:rPr/>
      </w:r>
    </w:p>
    <w:p>
      <w:pPr>
        <w:pStyle w:val="Normal"/>
        <w:spacing w:lineRule="auto" w:line="240" w:before="0" w:after="0"/>
        <w:jc w:val="center"/>
        <w:rPr>
          <w:rFonts w:ascii="Verdana,Bold" w:hAnsi="Verdana,Bold" w:cs="Verdana,Bold"/>
          <w:b/>
          <w:b/>
          <w:bCs/>
          <w:sz w:val="28"/>
          <w:szCs w:val="28"/>
        </w:rPr>
      </w:pPr>
      <w:r>
        <w:rPr/>
      </w:r>
    </w:p>
    <w:p>
      <w:pPr>
        <w:pStyle w:val="Normal"/>
        <w:spacing w:lineRule="auto" w:line="240" w:before="0" w:after="0"/>
        <w:jc w:val="center"/>
        <w:rPr>
          <w:rFonts w:ascii="Verdana,Bold" w:hAnsi="Verdana,Bold" w:cs="Verdana,Bold"/>
          <w:b/>
          <w:b/>
          <w:bCs/>
          <w:sz w:val="28"/>
          <w:szCs w:val="28"/>
        </w:rPr>
      </w:pPr>
      <w:r>
        <w:rPr/>
      </w:r>
    </w:p>
    <w:p>
      <w:pPr>
        <w:pStyle w:val="BasicParagraph"/>
        <w:ind w:right="-7" w:hanging="0"/>
        <w:jc w:val="center"/>
        <w:rPr>
          <w:shd w:fill="81D41A" w:val="clear"/>
        </w:rPr>
      </w:pPr>
      <w:r>
        <w:rPr>
          <w:rFonts w:eastAsia="SimSun;宋体" w:cs="Calibri" w:ascii="Calibri" w:hAnsi="Calibri"/>
          <w:b/>
          <w:kern w:val="2"/>
          <w:lang w:eastAsia="ar-SA"/>
        </w:rPr>
        <w:t>DICHIARAZIONE</w:t>
      </w:r>
      <w:r>
        <w:rPr>
          <w:rStyle w:val="Richiamoallanotaapidipagina"/>
          <w:rFonts w:eastAsia="SimSun;宋体" w:cs="Calibri" w:ascii="Calibri" w:hAnsi="Calibri"/>
          <w:b/>
          <w:kern w:val="2"/>
          <w:lang w:eastAsia="ar-SA"/>
        </w:rPr>
        <w:footnoteReference w:id="2"/>
      </w:r>
    </w:p>
    <w:p>
      <w:pPr>
        <w:pStyle w:val="Normal"/>
        <w:spacing w:lineRule="auto" w:line="276"/>
        <w:jc w:val="center"/>
        <w:rPr>
          <w:shd w:fill="81D41A" w:val="clear"/>
        </w:rPr>
      </w:pPr>
      <w:r>
        <w:rPr>
          <w:rFonts w:eastAsia="SimSun;宋体" w:cs="Calibri"/>
          <w:b/>
          <w:kern w:val="2"/>
          <w:lang w:eastAsia="ar-SA"/>
        </w:rPr>
        <w:t>in tema di incompatibilità degli incarichi e di assenza di conflitto di interessi dei valutatori</w:t>
      </w:r>
      <w:r>
        <w:rPr>
          <w:rFonts w:eastAsia="SimSun;宋体" w:cs="Calibri"/>
          <w:b/>
          <w:kern w:val="2"/>
          <w:shd w:fill="81D41A" w:val="clear"/>
          <w:lang w:eastAsia="ar-SA"/>
        </w:rPr>
        <w:t xml:space="preserve"> </w:t>
      </w:r>
    </w:p>
    <w:p>
      <w:pPr>
        <w:pStyle w:val="Normal"/>
        <w:spacing w:before="120" w:after="160"/>
        <w:jc w:val="both"/>
        <w:rPr>
          <w:rStyle w:val="Cf0"/>
          <w:rFonts w:cs="Microsoft Sans Serif"/>
          <w:color w:val="FF0000"/>
          <w:shd w:fill="81D41A" w:val="clear"/>
        </w:rPr>
      </w:pPr>
      <w:r>
        <w:rPr>
          <w:rFonts w:eastAsia="SimSun;宋体" w:cs="Calibri"/>
          <w:kern w:val="2"/>
          <w:lang w:eastAsia="ar-SA"/>
        </w:rPr>
        <w:t xml:space="preserve">Io sottoscritto/a ___________, nato/a a _______, il ___________, in qualità di valutatore delle proposte progettuali presentate a valere sull’avviso____________________________ di cui DD ______________________ </w:t>
      </w:r>
    </w:p>
    <w:p>
      <w:pPr>
        <w:pStyle w:val="Normal"/>
        <w:numPr>
          <w:ilvl w:val="0"/>
          <w:numId w:val="1"/>
        </w:numPr>
        <w:tabs>
          <w:tab w:val="clear" w:pos="708"/>
          <w:tab w:val="left" w:pos="0" w:leader="none"/>
        </w:tabs>
        <w:suppressAutoHyphens w:val="true"/>
        <w:spacing w:lineRule="auto" w:line="276" w:before="0" w:after="0"/>
        <w:ind w:left="714" w:hanging="357"/>
        <w:jc w:val="both"/>
        <w:rPr>
          <w:color w:val="000000"/>
        </w:rPr>
      </w:pPr>
      <w:r>
        <w:rPr>
          <w:rFonts w:eastAsia="SimSun;宋体" w:cs="Calibri"/>
          <w:color w:val="000000"/>
          <w:kern w:val="2"/>
          <w:lang w:eastAsia="ar-SA"/>
        </w:rPr>
        <w:t>vista la L. 7 agosto 1990, n. 241 “Nuove norme sul procedimento amministrativo” ed in particolare l’art. 6 bis (introdotto dall'art. 1, comma 41, legge n. 190 del 2012);</w:t>
      </w:r>
    </w:p>
    <w:p>
      <w:pPr>
        <w:pStyle w:val="Normal"/>
        <w:numPr>
          <w:ilvl w:val="0"/>
          <w:numId w:val="1"/>
        </w:numPr>
        <w:tabs>
          <w:tab w:val="clear" w:pos="708"/>
          <w:tab w:val="left" w:pos="0" w:leader="none"/>
        </w:tabs>
        <w:suppressAutoHyphens w:val="true"/>
        <w:spacing w:lineRule="auto" w:line="276" w:before="0" w:after="0"/>
        <w:ind w:left="714" w:hanging="357"/>
        <w:jc w:val="both"/>
        <w:rPr>
          <w:color w:val="000000"/>
        </w:rPr>
      </w:pPr>
      <w:r>
        <w:rPr>
          <w:rFonts w:eastAsia="SimSun;宋体" w:cs="Calibri"/>
          <w:color w:val="000000"/>
          <w:kern w:val="2"/>
          <w:lang w:eastAsia="ar-SA"/>
        </w:rPr>
        <w:t>visto il Dlgs. 30 marzo 2001, n. 165 recante “Norme generali sull'ordinamento del lavoro alle dipendenze delle amministrazioni pubbliche” ed in particolare l’art. 53;</w:t>
      </w:r>
    </w:p>
    <w:p>
      <w:pPr>
        <w:pStyle w:val="Normal"/>
        <w:numPr>
          <w:ilvl w:val="0"/>
          <w:numId w:val="1"/>
        </w:numPr>
        <w:tabs>
          <w:tab w:val="clear" w:pos="708"/>
          <w:tab w:val="left" w:pos="0" w:leader="none"/>
        </w:tabs>
        <w:suppressAutoHyphens w:val="true"/>
        <w:spacing w:lineRule="auto" w:line="276" w:before="0" w:after="0"/>
        <w:ind w:left="714" w:hanging="357"/>
        <w:jc w:val="both"/>
        <w:rPr>
          <w:color w:val="000000"/>
        </w:rPr>
      </w:pPr>
      <w:r>
        <w:rPr>
          <w:rFonts w:eastAsia="SimSun;宋体" w:cs="Calibri"/>
          <w:color w:val="000000"/>
          <w:kern w:val="2"/>
          <w:lang w:eastAsia="ar-SA"/>
        </w:rPr>
        <w:t>vista la L. 6 novembre 2012, n. 190 “Disposizioni per la prevenzione e la repressione della corruzione e dell'illegalità nella pubblica amministrazione”;</w:t>
      </w:r>
    </w:p>
    <w:p>
      <w:pPr>
        <w:pStyle w:val="Normal"/>
        <w:numPr>
          <w:ilvl w:val="0"/>
          <w:numId w:val="1"/>
        </w:numPr>
        <w:tabs>
          <w:tab w:val="clear" w:pos="708"/>
          <w:tab w:val="left" w:pos="0" w:leader="none"/>
        </w:tabs>
        <w:suppressAutoHyphens w:val="true"/>
        <w:spacing w:lineRule="auto" w:line="276" w:before="0" w:after="0"/>
        <w:ind w:left="714" w:hanging="357"/>
        <w:jc w:val="both"/>
        <w:rPr>
          <w:color w:val="000000"/>
        </w:rPr>
      </w:pPr>
      <w:r>
        <w:rPr>
          <w:rFonts w:eastAsia="SimSun;宋体" w:cs="Calibri"/>
          <w:color w:val="000000"/>
          <w:kern w:val="2"/>
          <w:lang w:eastAsia="ar-SA"/>
        </w:rPr>
        <w:t>visto il Dlgs. 8 aprile 2013, n. 39 contenente “Disposizioni in materia di inconferibilità e incompatibilità di incarichi presso le pubbliche amministrazioni e presso gli enti privati in controllo pubblico, a norma dell'articolo 1, commi 49 e 50, della legge 6 novembre 2012, n. 190”;</w:t>
      </w:r>
    </w:p>
    <w:p>
      <w:pPr>
        <w:pStyle w:val="Normal"/>
        <w:numPr>
          <w:ilvl w:val="0"/>
          <w:numId w:val="1"/>
        </w:numPr>
        <w:tabs>
          <w:tab w:val="clear" w:pos="708"/>
          <w:tab w:val="left" w:pos="0" w:leader="none"/>
        </w:tabs>
        <w:suppressAutoHyphens w:val="true"/>
        <w:spacing w:lineRule="auto" w:line="276" w:before="0" w:after="0"/>
        <w:ind w:left="714" w:hanging="357"/>
        <w:jc w:val="both"/>
        <w:rPr>
          <w:color w:val="000000"/>
        </w:rPr>
      </w:pPr>
      <w:r>
        <w:rPr>
          <w:rFonts w:eastAsia="SimSun;宋体" w:cs="Calibri"/>
          <w:color w:val="000000"/>
          <w:kern w:val="2"/>
          <w:lang w:eastAsia="ar-SA"/>
        </w:rPr>
        <w:t>visto il DPR 16 aprile 2013, n. 62 “Regolamento recante codice di comportamento dei dipendenti pubblici, a norma dell'articolo 54 del decreto legislativo 30 marzo 2001, n. 165”,</w:t>
      </w:r>
    </w:p>
    <w:p>
      <w:pPr>
        <w:pStyle w:val="Normal"/>
        <w:numPr>
          <w:ilvl w:val="0"/>
          <w:numId w:val="1"/>
        </w:numPr>
        <w:tabs>
          <w:tab w:val="clear" w:pos="708"/>
          <w:tab w:val="left" w:pos="0" w:leader="none"/>
        </w:tabs>
        <w:suppressAutoHyphens w:val="true"/>
        <w:spacing w:lineRule="auto" w:line="276" w:before="0" w:after="0"/>
        <w:ind w:left="714" w:hanging="357"/>
        <w:jc w:val="both"/>
        <w:rPr>
          <w:color w:val="000000"/>
        </w:rPr>
      </w:pPr>
      <w:r>
        <w:rPr>
          <w:rFonts w:eastAsia="SimSun;宋体" w:cs="Calibri"/>
          <w:color w:val="000000"/>
          <w:kern w:val="2"/>
          <w:lang w:eastAsia="ar-SA"/>
        </w:rPr>
        <w:t xml:space="preserve">visto il Codice di comportamento dei dipendenti della Regione Toscana </w:t>
        <w:br/>
        <w:t>adottato dalla Regione con delibera di giunta regionale 978 del 19 luglio 2019 "Aggiornamento del codice di comportamento per il personale della giunta regionale della Toscana (art. 54, comma 5, d.lgs. 165/2001)".</w:t>
      </w:r>
    </w:p>
    <w:p>
      <w:pPr>
        <w:pStyle w:val="Normal"/>
        <w:spacing w:before="120" w:after="200"/>
        <w:jc w:val="both"/>
        <w:rPr>
          <w:rStyle w:val="Cf0"/>
          <w:rFonts w:cs="Microsoft Sans Serif"/>
          <w:color w:val="FF0000"/>
          <w:shd w:fill="81D41A" w:val="clear"/>
        </w:rPr>
      </w:pPr>
      <w:r>
        <w:rPr>
          <w:rFonts w:eastAsia="SimSun;宋体" w:cs="Calibri"/>
          <w:kern w:val="2"/>
          <w:lang w:eastAsia="ar-SA"/>
        </w:rPr>
        <w:t>Consapevole delle sanzioni penali, in caso di dichiarazioni mendaci, ai sensi e per gli effetti del D.P.R. 445/2000, sotto la propria responsabilità</w:t>
      </w:r>
    </w:p>
    <w:p>
      <w:pPr>
        <w:pStyle w:val="Normal"/>
        <w:jc w:val="center"/>
        <w:rPr>
          <w:rStyle w:val="Cf0"/>
          <w:rFonts w:cs="Microsoft Sans Serif"/>
          <w:color w:val="FF0000"/>
          <w:shd w:fill="81D41A" w:val="clear"/>
        </w:rPr>
      </w:pPr>
      <w:r>
        <w:rPr>
          <w:rFonts w:eastAsia="SimSun;宋体" w:cs="Calibri"/>
          <w:kern w:val="2"/>
          <w:lang w:eastAsia="ar-SA"/>
        </w:rPr>
        <w:t>DICHIARO</w:t>
      </w:r>
    </w:p>
    <w:p>
      <w:pPr>
        <w:pStyle w:val="Normal"/>
        <w:tabs>
          <w:tab w:val="clear" w:pos="708"/>
          <w:tab w:val="left" w:pos="0" w:leader="none"/>
        </w:tabs>
        <w:spacing w:before="120" w:after="160"/>
        <w:ind w:left="624" w:hanging="283"/>
        <w:jc w:val="center"/>
        <w:rPr>
          <w:rStyle w:val="Cf0"/>
          <w:rFonts w:cs="Microsoft Sans Serif"/>
          <w:color w:val="FF0000"/>
          <w:shd w:fill="81D41A" w:val="clear"/>
        </w:rPr>
      </w:pPr>
      <w:r>
        <w:rPr>
          <w:rFonts w:eastAsia="SimSun;宋体" w:cs="Calibri"/>
          <w:kern w:val="2"/>
          <w:lang w:eastAsia="ar-SA"/>
        </w:rPr>
        <w:t>in relazione ai soggetti proponenti ammessi a valutazione</w:t>
      </w:r>
    </w:p>
    <w:p>
      <w:pPr>
        <w:pStyle w:val="Normal"/>
        <w:numPr>
          <w:ilvl w:val="0"/>
          <w:numId w:val="6"/>
        </w:numPr>
        <w:tabs>
          <w:tab w:val="clear" w:pos="708"/>
          <w:tab w:val="left" w:pos="0" w:leader="none"/>
        </w:tabs>
        <w:suppressAutoHyphens w:val="true"/>
        <w:spacing w:lineRule="auto" w:line="240" w:before="120" w:after="0"/>
        <w:ind w:left="714" w:hanging="357"/>
        <w:jc w:val="both"/>
        <w:rPr>
          <w:rStyle w:val="Cf0"/>
          <w:rFonts w:cs="Microsoft Sans Serif"/>
          <w:color w:val="FF0000"/>
          <w:shd w:fill="81D41A" w:val="clear"/>
        </w:rPr>
      </w:pPr>
      <w:r>
        <w:rPr>
          <w:rFonts w:eastAsia="SimSun;宋体" w:cs="Calibri"/>
          <w:kern w:val="2"/>
          <w:lang w:eastAsia="ar-SA"/>
        </w:rPr>
        <w:t xml:space="preserve"> </w:t>
      </w:r>
      <w:r>
        <w:rPr>
          <w:rFonts w:eastAsia="SimSun;宋体" w:cs="Calibri"/>
          <w:kern w:val="2"/>
          <w:lang w:eastAsia="ar-SA"/>
        </w:rPr>
        <w:t xml:space="preserve">di </w:t>
      </w:r>
      <w:r>
        <w:rPr>
          <w:rFonts w:eastAsia="SimSun;宋体" w:cs="Calibri"/>
          <w:b/>
          <w:kern w:val="2"/>
          <w:lang w:eastAsia="ar-SA"/>
        </w:rPr>
        <w:t>s</w:t>
      </w:r>
      <w:r>
        <w:rPr>
          <w:rFonts w:eastAsia="SimSun;宋体" w:cs="Calibri"/>
          <w:b/>
          <w:color w:val="000000"/>
          <w:kern w:val="2"/>
          <w:lang w:eastAsia="ar-SA"/>
        </w:rPr>
        <w:t>volgere</w:t>
      </w:r>
      <w:r>
        <w:rPr>
          <w:rFonts w:eastAsia="SimSun;宋体" w:cs="Calibri"/>
          <w:color w:val="000000"/>
          <w:kern w:val="2"/>
          <w:lang w:eastAsia="ar-SA"/>
        </w:rPr>
        <w:t xml:space="preserve"> alla data odier</w:t>
      </w:r>
      <w:r>
        <w:rPr>
          <w:rFonts w:eastAsia="SimSun;宋体" w:cs="Calibri"/>
          <w:color w:val="000000"/>
          <w:kern w:val="2"/>
          <w:shd w:fill="FFFFFF" w:val="clear"/>
          <w:lang w:eastAsia="ar-SA"/>
        </w:rPr>
        <w:t>na attività di lavoro dipendente (</w:t>
      </w:r>
      <w:r>
        <w:rPr>
          <w:rFonts w:eastAsia="SimSun;宋体" w:cs="Calibri"/>
          <w:i/>
          <w:iCs/>
          <w:color w:val="000000"/>
          <w:kern w:val="2"/>
          <w:shd w:fill="FFFFFF" w:val="clear"/>
          <w:lang w:eastAsia="ar-SA"/>
        </w:rPr>
        <w:t>solo per valutatori esterni</w:t>
      </w:r>
      <w:r>
        <w:rPr>
          <w:rFonts w:eastAsia="SimSun;宋体" w:cs="Calibri"/>
          <w:color w:val="000000"/>
          <w:kern w:val="2"/>
          <w:shd w:fill="FFFFFF" w:val="clear"/>
          <w:lang w:eastAsia="ar-SA"/>
        </w:rPr>
        <w:t xml:space="preserve">) o </w:t>
      </w:r>
      <w:r>
        <w:rPr>
          <w:rFonts w:eastAsia="SimSun;宋体" w:cs="Calibri"/>
          <w:color w:val="000000"/>
          <w:kern w:val="2"/>
          <w:shd w:fill="FFFFFF" w:val="clear"/>
          <w:lang w:eastAsia="ar-SA"/>
        </w:rPr>
        <w:t>i</w:t>
      </w:r>
      <w:r>
        <w:rPr>
          <w:rFonts w:eastAsia="SimSun;宋体" w:cs="Calibri"/>
          <w:color w:val="000000"/>
          <w:kern w:val="2"/>
          <w:lang w:eastAsia="ar-SA"/>
        </w:rPr>
        <w:t xml:space="preserve">ncarichi o attività professionale gratuita o retribuita             </w:t>
      </w:r>
      <w:r>
        <w:rPr>
          <w:rFonts w:cs="Arial" w:ascii="Arial" w:hAnsi="Arial"/>
          <w:color w:val="000000"/>
          <w:sz w:val="20"/>
          <w:szCs w:val="20"/>
        </w:rPr>
        <w:t xml:space="preserve">[ ] </w:t>
      </w:r>
      <w:r>
        <w:rPr>
          <w:rFonts w:eastAsia="SimSun;宋体" w:cs="Calibri"/>
          <w:b/>
          <w:bCs/>
          <w:color w:val="000000"/>
          <w:kern w:val="2"/>
          <w:lang w:eastAsia="ar-SA"/>
        </w:rPr>
        <w:t>SI</w:t>
      </w:r>
      <w:r>
        <w:rPr>
          <w:rFonts w:eastAsia="SimSun;宋体" w:cs="Calibri"/>
          <w:color w:val="000000"/>
          <w:kern w:val="2"/>
          <w:lang w:eastAsia="ar-SA"/>
        </w:rPr>
        <w:t xml:space="preserve"> (</w:t>
      </w:r>
      <w:r>
        <w:rPr>
          <w:rFonts w:eastAsia="SimSun;宋体" w:cs="Calibri"/>
          <w:i/>
          <w:iCs/>
          <w:color w:val="000000"/>
          <w:kern w:val="2"/>
          <w:lang w:eastAsia="ar-SA"/>
        </w:rPr>
        <w:t xml:space="preserve">specificare…. </w:t>
      </w:r>
      <w:r>
        <w:rPr>
          <w:rFonts w:eastAsia="SimSun;宋体" w:cs="Calibri"/>
          <w:color w:val="000000"/>
          <w:kern w:val="2"/>
          <w:lang w:eastAsia="ar-SA"/>
        </w:rPr>
        <w:t>)</w:t>
        <w:tab/>
      </w:r>
      <w:r>
        <w:rPr>
          <w:rFonts w:eastAsia="SimSun;宋体" w:cs="Calibri"/>
          <w:color w:val="000000"/>
          <w:kern w:val="2"/>
          <w:sz w:val="20"/>
          <w:szCs w:val="20"/>
          <w:lang w:eastAsia="ar-SA"/>
        </w:rPr>
        <w:t xml:space="preserve"> </w:t>
      </w:r>
      <w:r>
        <w:rPr>
          <w:rFonts w:cs="Arial" w:ascii="Arial" w:hAnsi="Arial"/>
          <w:color w:val="000000"/>
          <w:sz w:val="20"/>
          <w:szCs w:val="20"/>
        </w:rPr>
        <w:t xml:space="preserve">[ ] </w:t>
      </w:r>
      <w:r>
        <w:rPr>
          <w:rFonts w:eastAsia="SimSun;宋体" w:cs="Calibri"/>
          <w:b/>
          <w:bCs/>
          <w:color w:val="000000"/>
          <w:kern w:val="2"/>
          <w:lang w:eastAsia="ar-SA"/>
        </w:rPr>
        <w:t>NO</w:t>
      </w:r>
      <w:r>
        <w:rPr>
          <w:rFonts w:eastAsia="SimSun;宋体" w:cs="Calibri"/>
          <w:color w:val="000000"/>
          <w:kern w:val="2"/>
          <w:lang w:eastAsia="ar-SA"/>
        </w:rPr>
        <w:tab/>
        <w:tab/>
      </w:r>
    </w:p>
    <w:p>
      <w:pPr>
        <w:pStyle w:val="Normal"/>
        <w:numPr>
          <w:ilvl w:val="0"/>
          <w:numId w:val="2"/>
        </w:numPr>
        <w:tabs>
          <w:tab w:val="clear" w:pos="708"/>
          <w:tab w:val="left" w:pos="0" w:leader="none"/>
        </w:tabs>
        <w:suppressAutoHyphens w:val="true"/>
        <w:spacing w:lineRule="auto" w:line="240" w:before="120" w:after="0"/>
        <w:ind w:left="714" w:hanging="357"/>
        <w:jc w:val="both"/>
        <w:rPr>
          <w:rStyle w:val="Cf0"/>
          <w:rFonts w:cs="Microsoft Sans Serif"/>
          <w:color w:val="FF0000"/>
          <w:shd w:fill="81D41A" w:val="clear"/>
        </w:rPr>
      </w:pPr>
      <w:r>
        <w:rPr>
          <w:rFonts w:eastAsia="SimSun;宋体" w:cs="Calibri"/>
          <w:color w:val="000000"/>
          <w:kern w:val="2"/>
          <w:lang w:eastAsia="ar-SA"/>
        </w:rPr>
        <w:t xml:space="preserve">di </w:t>
      </w:r>
      <w:r>
        <w:rPr>
          <w:rFonts w:eastAsia="SimSun;宋体" w:cs="Calibri"/>
          <w:b/>
          <w:bCs/>
          <w:color w:val="000000"/>
          <w:kern w:val="2"/>
          <w:lang w:eastAsia="ar-SA"/>
        </w:rPr>
        <w:t xml:space="preserve">essere </w:t>
      </w:r>
      <w:r>
        <w:rPr>
          <w:rFonts w:eastAsia="SimSun;宋体" w:cs="Calibri"/>
          <w:color w:val="000000"/>
          <w:kern w:val="2"/>
          <w:lang w:eastAsia="ar-SA"/>
        </w:rPr>
        <w:t>titolare di incarichi in Organi amministrativi (Consigli di Amministrazione) o di controllo (Collegi sindacali/Re</w:t>
      </w:r>
      <w:r>
        <w:rPr>
          <w:rFonts w:eastAsia="SimSun;宋体" w:cs="Calibri"/>
          <w:kern w:val="2"/>
          <w:lang w:eastAsia="ar-SA"/>
        </w:rPr>
        <w:t>visore dei conti) (</w:t>
      </w:r>
      <w:r>
        <w:rPr>
          <w:rFonts w:eastAsia="SimSun;宋体" w:cs="Calibri"/>
          <w:i/>
          <w:iCs/>
          <w:kern w:val="2"/>
          <w:lang w:eastAsia="ar-SA"/>
        </w:rPr>
        <w:t>specificare….</w:t>
      </w:r>
      <w:r>
        <w:rPr>
          <w:rFonts w:eastAsia="SimSun;宋体" w:cs="Calibri"/>
          <w:kern w:val="2"/>
          <w:lang w:eastAsia="ar-SA"/>
        </w:rPr>
        <w:t xml:space="preserve">);   </w:t>
      </w:r>
      <w:r>
        <w:rPr>
          <w:rFonts w:cs="Arial" w:ascii="Arial" w:hAnsi="Arial"/>
          <w:sz w:val="20"/>
          <w:szCs w:val="20"/>
        </w:rPr>
        <w:t xml:space="preserve">[ ] </w:t>
      </w:r>
      <w:r>
        <w:rPr>
          <w:rFonts w:eastAsia="SimSun;宋体" w:cs="Calibri"/>
          <w:b/>
          <w:bCs/>
          <w:kern w:val="2"/>
          <w:lang w:eastAsia="ar-SA"/>
        </w:rPr>
        <w:t>SI</w:t>
      </w:r>
      <w:r>
        <w:rPr>
          <w:rFonts w:eastAsia="SimSun;宋体" w:cs="Calibri"/>
          <w:kern w:val="2"/>
          <w:lang w:eastAsia="ar-SA"/>
        </w:rPr>
        <w:t xml:space="preserve"> (</w:t>
      </w:r>
      <w:r>
        <w:rPr>
          <w:rFonts w:eastAsia="SimSun;宋体" w:cs="Calibri"/>
          <w:i/>
          <w:iCs/>
          <w:kern w:val="2"/>
          <w:lang w:eastAsia="ar-SA"/>
        </w:rPr>
        <w:t xml:space="preserve">specificare…. </w:t>
      </w:r>
      <w:r>
        <w:rPr>
          <w:rFonts w:eastAsia="SimSun;宋体" w:cs="Calibri"/>
          <w:kern w:val="2"/>
          <w:lang w:eastAsia="ar-SA"/>
        </w:rPr>
        <w:t>)</w:t>
        <w:tab/>
      </w:r>
      <w:r>
        <w:rPr>
          <w:rFonts w:eastAsia="SimSun;宋体" w:cs="Calibri"/>
          <w:kern w:val="2"/>
          <w:sz w:val="20"/>
          <w:szCs w:val="20"/>
          <w:lang w:eastAsia="ar-SA"/>
        </w:rPr>
        <w:t xml:space="preserve"> </w:t>
      </w:r>
      <w:r>
        <w:rPr>
          <w:rFonts w:cs="Arial" w:ascii="Arial" w:hAnsi="Arial"/>
          <w:sz w:val="20"/>
          <w:szCs w:val="20"/>
        </w:rPr>
        <w:t xml:space="preserve">[ ] </w:t>
      </w:r>
      <w:r>
        <w:rPr>
          <w:rFonts w:eastAsia="SimSun;宋体" w:cs="Calibri"/>
          <w:b/>
          <w:bCs/>
          <w:kern w:val="2"/>
          <w:lang w:eastAsia="ar-SA"/>
        </w:rPr>
        <w:t>NO</w:t>
      </w:r>
    </w:p>
    <w:p>
      <w:pPr>
        <w:pStyle w:val="Normal"/>
        <w:numPr>
          <w:ilvl w:val="0"/>
          <w:numId w:val="7"/>
        </w:numPr>
        <w:tabs>
          <w:tab w:val="clear" w:pos="708"/>
          <w:tab w:val="left" w:pos="0" w:leader="none"/>
        </w:tabs>
        <w:suppressAutoHyphens w:val="true"/>
        <w:spacing w:lineRule="auto" w:line="240" w:before="120" w:after="0"/>
        <w:ind w:left="624" w:hanging="283"/>
        <w:jc w:val="both"/>
        <w:rPr>
          <w:rFonts w:eastAsia="SimSun;宋体" w:cs="Calibri"/>
          <w:kern w:val="2"/>
          <w:shd w:fill="FFFFFF" w:val="clear"/>
          <w:lang w:eastAsia="ar-SA"/>
        </w:rPr>
      </w:pPr>
      <w:r>
        <w:rPr>
          <w:rFonts w:eastAsia="SimSun;宋体" w:cs="Calibri"/>
          <w:color w:val="000000"/>
          <w:kern w:val="2"/>
          <w:shd w:fill="FFFFFF" w:val="clear"/>
          <w:lang w:eastAsia="ar-SA"/>
        </w:rPr>
        <w:t xml:space="preserve">di </w:t>
      </w:r>
      <w:r>
        <w:rPr>
          <w:rFonts w:eastAsia="SimSun;宋体" w:cs="Calibri"/>
          <w:b/>
          <w:bCs/>
          <w:color w:val="000000"/>
          <w:kern w:val="2"/>
          <w:shd w:fill="FFFFFF" w:val="clear"/>
          <w:lang w:eastAsia="ar-SA"/>
        </w:rPr>
        <w:t>avere aver svolto</w:t>
      </w:r>
      <w:r>
        <w:rPr>
          <w:rFonts w:eastAsia="SimSun;宋体" w:cs="Calibri"/>
          <w:color w:val="000000"/>
          <w:kern w:val="2"/>
          <w:shd w:fill="FFFFFF" w:val="clear"/>
          <w:lang w:eastAsia="ar-SA"/>
        </w:rPr>
        <w:t xml:space="preserve"> nell’ultimo triennio attività di lavoro dipendente o incarichi o attività professionale gratuita o retribuita;   </w:t>
        <w:tab/>
      </w:r>
      <w:r>
        <w:rPr>
          <w:rFonts w:cs="Arial" w:ascii="Arial" w:hAnsi="Arial"/>
          <w:sz w:val="20"/>
          <w:szCs w:val="20"/>
        </w:rPr>
        <w:t xml:space="preserve">[ ] </w:t>
      </w:r>
      <w:r>
        <w:rPr>
          <w:rFonts w:eastAsia="SimSun;宋体" w:cs="Calibri"/>
          <w:b/>
          <w:bCs/>
          <w:kern w:val="2"/>
          <w:lang w:eastAsia="ar-SA"/>
        </w:rPr>
        <w:t>SI</w:t>
      </w:r>
      <w:r>
        <w:rPr>
          <w:rFonts w:eastAsia="SimSun;宋体" w:cs="Calibri"/>
          <w:kern w:val="2"/>
          <w:lang w:eastAsia="ar-SA"/>
        </w:rPr>
        <w:t xml:space="preserve"> (</w:t>
      </w:r>
      <w:r>
        <w:rPr>
          <w:rFonts w:eastAsia="SimSun;宋体" w:cs="Calibri"/>
          <w:i/>
          <w:iCs/>
          <w:kern w:val="2"/>
          <w:lang w:eastAsia="ar-SA"/>
        </w:rPr>
        <w:t xml:space="preserve">specificare…. </w:t>
      </w:r>
      <w:r>
        <w:rPr>
          <w:rFonts w:eastAsia="SimSun;宋体" w:cs="Calibri"/>
          <w:kern w:val="2"/>
          <w:lang w:eastAsia="ar-SA"/>
        </w:rPr>
        <w:t>)</w:t>
        <w:tab/>
      </w:r>
      <w:r>
        <w:rPr>
          <w:rFonts w:eastAsia="SimSun;宋体" w:cs="Calibri"/>
          <w:kern w:val="2"/>
          <w:sz w:val="20"/>
          <w:szCs w:val="20"/>
          <w:lang w:eastAsia="ar-SA"/>
        </w:rPr>
        <w:t xml:space="preserve"> </w:t>
      </w:r>
      <w:r>
        <w:rPr>
          <w:rFonts w:cs="Arial" w:ascii="Arial" w:hAnsi="Arial"/>
          <w:sz w:val="20"/>
          <w:szCs w:val="20"/>
        </w:rPr>
        <w:t xml:space="preserve">[ ] </w:t>
      </w:r>
      <w:r>
        <w:rPr>
          <w:rFonts w:eastAsia="SimSun;宋体" w:cs="Calibri"/>
          <w:b/>
          <w:bCs/>
          <w:kern w:val="2"/>
          <w:lang w:eastAsia="ar-SA"/>
        </w:rPr>
        <w:t>NO</w:t>
      </w:r>
    </w:p>
    <w:p>
      <w:pPr>
        <w:pStyle w:val="Normal"/>
        <w:numPr>
          <w:ilvl w:val="0"/>
          <w:numId w:val="8"/>
        </w:numPr>
        <w:tabs>
          <w:tab w:val="clear" w:pos="708"/>
          <w:tab w:val="left" w:pos="0" w:leader="none"/>
        </w:tabs>
        <w:suppressAutoHyphens w:val="true"/>
        <w:spacing w:lineRule="auto" w:line="240" w:before="120" w:after="0"/>
        <w:ind w:left="624" w:hanging="283"/>
        <w:jc w:val="both"/>
        <w:rPr>
          <w:rFonts w:eastAsia="SimSun;宋体" w:cs="Calibri"/>
          <w:kern w:val="2"/>
          <w:shd w:fill="FFFFFF" w:val="clear"/>
          <w:lang w:eastAsia="ar-SA"/>
        </w:rPr>
      </w:pPr>
      <w:r>
        <w:rPr>
          <w:rFonts w:eastAsia="SimSun;宋体" w:cs="Calibri"/>
          <w:color w:val="000000"/>
          <w:kern w:val="2"/>
          <w:shd w:fill="FFFFFF" w:val="clear"/>
          <w:lang w:eastAsia="ar-SA"/>
        </w:rPr>
        <w:t xml:space="preserve">di </w:t>
      </w:r>
      <w:r>
        <w:rPr>
          <w:rFonts w:eastAsia="SimSun;宋体" w:cs="Calibri"/>
          <w:b/>
          <w:bCs/>
          <w:color w:val="000000"/>
          <w:kern w:val="2"/>
          <w:shd w:fill="FFFFFF" w:val="clear"/>
          <w:lang w:eastAsia="ar-SA"/>
        </w:rPr>
        <w:t>essere stato titolare</w:t>
      </w:r>
      <w:r>
        <w:rPr>
          <w:rFonts w:eastAsia="SimSun;宋体" w:cs="Calibri"/>
          <w:color w:val="000000"/>
          <w:kern w:val="2"/>
          <w:shd w:fill="FFFFFF" w:val="clear"/>
          <w:lang w:eastAsia="ar-SA"/>
        </w:rPr>
        <w:t xml:space="preserve"> nell'ultimo triennio di incarichi in Organi amministrativi (Consigli di Amministrazione) o di controllo (Collegi sindacali/Revisore dei conti);  </w:t>
      </w:r>
      <w:r>
        <w:rPr>
          <w:rFonts w:cs="Arial" w:ascii="Arial" w:hAnsi="Arial"/>
          <w:sz w:val="20"/>
          <w:szCs w:val="20"/>
        </w:rPr>
        <w:t xml:space="preserve">[ ] </w:t>
      </w:r>
      <w:r>
        <w:rPr>
          <w:rFonts w:eastAsia="SimSun;宋体" w:cs="Calibri"/>
          <w:b/>
          <w:bCs/>
          <w:kern w:val="2"/>
          <w:lang w:eastAsia="ar-SA"/>
        </w:rPr>
        <w:t>SI</w:t>
      </w:r>
      <w:r>
        <w:rPr>
          <w:rFonts w:eastAsia="SimSun;宋体" w:cs="Calibri"/>
          <w:kern w:val="2"/>
          <w:lang w:eastAsia="ar-SA"/>
        </w:rPr>
        <w:t xml:space="preserve"> (</w:t>
      </w:r>
      <w:r>
        <w:rPr>
          <w:rFonts w:eastAsia="SimSun;宋体" w:cs="Calibri"/>
          <w:i/>
          <w:iCs/>
          <w:kern w:val="2"/>
          <w:lang w:eastAsia="ar-SA"/>
        </w:rPr>
        <w:t xml:space="preserve">specificare…. </w:t>
      </w:r>
      <w:r>
        <w:rPr>
          <w:rFonts w:eastAsia="SimSun;宋体" w:cs="Calibri"/>
          <w:kern w:val="2"/>
          <w:lang w:eastAsia="ar-SA"/>
        </w:rPr>
        <w:t>)</w:t>
        <w:tab/>
      </w:r>
      <w:r>
        <w:rPr>
          <w:rFonts w:eastAsia="SimSun;宋体" w:cs="Calibri"/>
          <w:kern w:val="2"/>
          <w:sz w:val="20"/>
          <w:szCs w:val="20"/>
          <w:lang w:eastAsia="ar-SA"/>
        </w:rPr>
        <w:t xml:space="preserve"> </w:t>
      </w:r>
      <w:r>
        <w:rPr>
          <w:rFonts w:cs="Arial" w:ascii="Arial" w:hAnsi="Arial"/>
          <w:sz w:val="20"/>
          <w:szCs w:val="20"/>
        </w:rPr>
        <w:t xml:space="preserve">[ ] </w:t>
      </w:r>
      <w:r>
        <w:rPr>
          <w:rFonts w:eastAsia="SimSun;宋体" w:cs="Calibri"/>
          <w:b/>
          <w:bCs/>
          <w:kern w:val="2"/>
          <w:lang w:eastAsia="ar-SA"/>
        </w:rPr>
        <w:t>NO</w:t>
      </w:r>
    </w:p>
    <w:p>
      <w:pPr>
        <w:pStyle w:val="Normal"/>
        <w:numPr>
          <w:ilvl w:val="0"/>
          <w:numId w:val="9"/>
        </w:numPr>
        <w:tabs>
          <w:tab w:val="clear" w:pos="708"/>
          <w:tab w:val="left" w:pos="0" w:leader="none"/>
        </w:tabs>
        <w:suppressAutoHyphens w:val="true"/>
        <w:spacing w:lineRule="auto" w:line="240" w:before="120" w:after="0"/>
        <w:ind w:left="624" w:hanging="283"/>
        <w:jc w:val="both"/>
        <w:rPr>
          <w:rFonts w:eastAsia="SimSun;宋体" w:cs="Calibri"/>
          <w:kern w:val="2"/>
          <w:shd w:fill="FFFFFF" w:val="clear"/>
          <w:lang w:eastAsia="ar-SA"/>
        </w:rPr>
      </w:pPr>
      <w:r>
        <w:rPr>
          <w:rFonts w:eastAsia="SimSun;宋体" w:cs="Calibri"/>
          <w:color w:val="000000"/>
          <w:kern w:val="2"/>
          <w:shd w:fill="FFFFFF" w:val="clear"/>
          <w:lang w:eastAsia="ar-SA"/>
        </w:rPr>
        <w:t xml:space="preserve">che il coniuge e /o i parenti, per quanto di mia conoscenza, entro il secondo grado sono titolari di incarichi in Organi amministrativi (Consigli di Amministrazione) o di controllo (Collegi sindacali/Revisore dei conti) di uno o più dei soggetti proponenti ammessi a valutazione o svolgono presso quest'ultimi attività di lavoro dipendente o incarichi o attività professionale gratuita o retribuita;   </w:t>
      </w:r>
      <w:r>
        <w:rPr>
          <w:rFonts w:cs="Arial" w:ascii="Arial" w:hAnsi="Arial"/>
          <w:sz w:val="20"/>
          <w:szCs w:val="20"/>
        </w:rPr>
        <w:t xml:space="preserve">[ ] </w:t>
      </w:r>
      <w:r>
        <w:rPr>
          <w:rFonts w:eastAsia="SimSun;宋体" w:cs="Calibri"/>
          <w:b/>
          <w:bCs/>
          <w:kern w:val="2"/>
          <w:lang w:eastAsia="ar-SA"/>
        </w:rPr>
        <w:t>SI</w:t>
      </w:r>
      <w:r>
        <w:rPr>
          <w:rFonts w:eastAsia="SimSun;宋体" w:cs="Calibri"/>
          <w:kern w:val="2"/>
          <w:lang w:eastAsia="ar-SA"/>
        </w:rPr>
        <w:t xml:space="preserve"> (</w:t>
      </w:r>
      <w:r>
        <w:rPr>
          <w:rFonts w:eastAsia="SimSun;宋体" w:cs="Calibri"/>
          <w:i/>
          <w:iCs/>
          <w:kern w:val="2"/>
          <w:lang w:eastAsia="ar-SA"/>
        </w:rPr>
        <w:t xml:space="preserve">specificare…. </w:t>
      </w:r>
      <w:r>
        <w:rPr>
          <w:rFonts w:eastAsia="SimSun;宋体" w:cs="Calibri"/>
          <w:kern w:val="2"/>
          <w:lang w:eastAsia="ar-SA"/>
        </w:rPr>
        <w:t>)</w:t>
        <w:tab/>
      </w:r>
      <w:r>
        <w:rPr>
          <w:rFonts w:eastAsia="SimSun;宋体" w:cs="Calibri"/>
          <w:kern w:val="2"/>
          <w:sz w:val="20"/>
          <w:szCs w:val="20"/>
          <w:lang w:eastAsia="ar-SA"/>
        </w:rPr>
        <w:t xml:space="preserve"> </w:t>
      </w:r>
      <w:r>
        <w:rPr>
          <w:rFonts w:cs="Arial" w:ascii="Arial" w:hAnsi="Arial"/>
          <w:sz w:val="20"/>
          <w:szCs w:val="20"/>
        </w:rPr>
        <w:t xml:space="preserve">[ ] </w:t>
      </w:r>
      <w:r>
        <w:rPr>
          <w:rFonts w:eastAsia="SimSun;宋体" w:cs="Calibri"/>
          <w:b/>
          <w:bCs/>
          <w:kern w:val="2"/>
          <w:lang w:eastAsia="ar-SA"/>
        </w:rPr>
        <w:t>NO</w:t>
      </w:r>
    </w:p>
    <w:p>
      <w:pPr>
        <w:pStyle w:val="Normal"/>
        <w:tabs>
          <w:tab w:val="clear" w:pos="708"/>
          <w:tab w:val="left" w:pos="0" w:leader="none"/>
        </w:tabs>
        <w:spacing w:before="120" w:after="160"/>
        <w:jc w:val="both"/>
        <w:rPr>
          <w:rFonts w:eastAsia="SimSun;宋体" w:cs="Calibri"/>
          <w:kern w:val="2"/>
          <w:lang w:eastAsia="ar-SA"/>
        </w:rPr>
      </w:pPr>
      <w:r>
        <w:rPr>
          <w:rFonts w:eastAsia="SimSun;宋体" w:cs="Calibri"/>
          <w:kern w:val="2"/>
          <w:lang w:eastAsia="ar-SA"/>
        </w:rPr>
      </w:r>
    </w:p>
    <w:p>
      <w:pPr>
        <w:pStyle w:val="Normal"/>
        <w:tabs>
          <w:tab w:val="clear" w:pos="708"/>
          <w:tab w:val="left" w:pos="0" w:leader="none"/>
        </w:tabs>
        <w:spacing w:before="120" w:after="160"/>
        <w:ind w:left="357" w:hanging="0"/>
        <w:jc w:val="both"/>
        <w:rPr>
          <w:b/>
          <w:b/>
          <w:bCs/>
        </w:rPr>
      </w:pPr>
      <w:r>
        <w:rPr>
          <w:rFonts w:eastAsia="SimSun;宋体" w:cs="Calibri"/>
          <w:b/>
          <w:bCs/>
          <w:kern w:val="2"/>
          <w:lang w:eastAsia="ar-SA"/>
        </w:rPr>
        <w:t>Data …………………………………..                                                   Firma…………………………...</w:t>
      </w:r>
    </w:p>
    <w:p>
      <w:pPr>
        <w:pStyle w:val="Normal"/>
        <w:tabs>
          <w:tab w:val="clear" w:pos="708"/>
          <w:tab w:val="left" w:pos="0" w:leader="none"/>
        </w:tabs>
        <w:spacing w:before="120" w:after="160"/>
        <w:ind w:left="357" w:hanging="0"/>
        <w:jc w:val="both"/>
        <w:rPr>
          <w:rFonts w:eastAsia="SimSun;宋体" w:cs="Calibri"/>
          <w:kern w:val="2"/>
          <w:lang w:eastAsia="ar-SA"/>
        </w:rPr>
      </w:pPr>
      <w:r>
        <w:rPr>
          <w:rFonts w:eastAsia="SimSun;宋体" w:cs="Calibri"/>
          <w:kern w:val="2"/>
          <w:lang w:eastAsia="ar-SA"/>
        </w:rPr>
      </w:r>
    </w:p>
    <w:p>
      <w:pPr>
        <w:pStyle w:val="Normal"/>
        <w:spacing w:before="0" w:after="120"/>
        <w:jc w:val="both"/>
        <w:rPr>
          <w:rStyle w:val="Cf0"/>
          <w:rFonts w:cs="Microsoft Sans Serif"/>
          <w:color w:val="FF0000"/>
          <w:shd w:fill="81D41A" w:val="clear"/>
        </w:rPr>
      </w:pPr>
      <w:r>
        <w:rPr>
          <w:rFonts w:eastAsia="SimSun;宋体" w:cs="Calibri"/>
          <w:kern w:val="2"/>
          <w:lang w:eastAsia="ar-SA"/>
        </w:rPr>
        <w:t xml:space="preserve">Io sottoscritto/a mi impegno altresì ad informare immediatamente l’amministrazione competente di ogni evento che modifichi la presente autocertificazione rendendola, in tutto o in parte, non più vera. </w:t>
      </w:r>
    </w:p>
    <w:p>
      <w:pPr>
        <w:pStyle w:val="Normal"/>
        <w:tabs>
          <w:tab w:val="clear" w:pos="708"/>
          <w:tab w:val="left" w:pos="0" w:leader="none"/>
        </w:tabs>
        <w:spacing w:before="0" w:after="120"/>
        <w:jc w:val="both"/>
        <w:rPr>
          <w:rStyle w:val="Cf0"/>
          <w:rFonts w:cs="Microsoft Sans Serif"/>
          <w:color w:val="FF0000"/>
          <w:shd w:fill="81D41A" w:val="clear"/>
        </w:rPr>
      </w:pPr>
      <w:r>
        <w:rPr>
          <w:rFonts w:eastAsia="SimSun;宋体" w:cs="Calibri"/>
          <w:kern w:val="2"/>
          <w:lang w:eastAsia="ar-SA"/>
        </w:rPr>
        <w:t>Inoltre, io sottoscritto/a mi impegno:</w:t>
      </w:r>
    </w:p>
    <w:p>
      <w:pPr>
        <w:pStyle w:val="Normal"/>
        <w:numPr>
          <w:ilvl w:val="0"/>
          <w:numId w:val="4"/>
        </w:numPr>
        <w:tabs>
          <w:tab w:val="clear" w:pos="708"/>
          <w:tab w:val="left" w:pos="0" w:leader="none"/>
        </w:tabs>
        <w:suppressAutoHyphens w:val="true"/>
        <w:spacing w:lineRule="auto" w:line="240" w:before="0" w:after="120"/>
        <w:jc w:val="both"/>
        <w:rPr>
          <w:color w:val="000000"/>
        </w:rPr>
      </w:pPr>
      <w:r>
        <w:rPr>
          <w:rFonts w:eastAsia="SimSun;宋体" w:cs="Calibri"/>
          <w:color w:val="000000"/>
          <w:kern w:val="2"/>
          <w:lang w:eastAsia="ar-SA"/>
        </w:rPr>
        <w:t>qualora dovessero presentarsi situazioni di conflitto di interessi/cause di incompatibilità nel corso dell’esercizio della mia attività, a segnalarle al dirigente del Settore Regionale titolare dell’avviso e nelle more della decisione di questi, ad astenermi dall’esercizio della funzione;</w:t>
      </w:r>
    </w:p>
    <w:p>
      <w:pPr>
        <w:pStyle w:val="Normal"/>
        <w:numPr>
          <w:ilvl w:val="0"/>
          <w:numId w:val="4"/>
        </w:numPr>
        <w:tabs>
          <w:tab w:val="clear" w:pos="708"/>
          <w:tab w:val="left" w:pos="0" w:leader="none"/>
        </w:tabs>
        <w:suppressAutoHyphens w:val="true"/>
        <w:spacing w:lineRule="auto" w:line="240" w:before="0" w:after="120"/>
        <w:jc w:val="both"/>
        <w:rPr>
          <w:rStyle w:val="Cf0"/>
          <w:rFonts w:cs="Microsoft Sans Serif"/>
          <w:color w:val="FF0000"/>
          <w:shd w:fill="81D41A" w:val="clear"/>
        </w:rPr>
      </w:pPr>
      <w:r>
        <w:rPr>
          <w:rFonts w:eastAsia="SimSun;宋体" w:cs="Calibri"/>
          <w:i/>
          <w:iCs/>
          <w:color w:val="000000"/>
          <w:kern w:val="2"/>
          <w:shd w:fill="FFFFFF" w:val="clear"/>
          <w:lang w:eastAsia="ar-SA"/>
        </w:rPr>
        <w:t>(nel caso di valutatori esterni all’Amministrazione regionale)</w:t>
      </w:r>
      <w:r>
        <w:rPr>
          <w:rFonts w:eastAsia="SimSun;宋体" w:cs="Calibri"/>
          <w:color w:val="000000"/>
          <w:kern w:val="2"/>
          <w:shd w:fill="FFFFFF" w:val="clear"/>
          <w:lang w:eastAsia="ar-SA"/>
        </w:rPr>
        <w:t xml:space="preserve"> a rispettare il Codice di comportamento dei dipendenti della Regione Toscana adottato dalla Regione con delibera di giunta regionale 978 del 19 luglio 2019 "Aggiornamento del codice</w:t>
      </w:r>
      <w:r>
        <w:rPr>
          <w:rFonts w:eastAsia="SimSun;宋体" w:cs="Calibri"/>
          <w:kern w:val="2"/>
          <w:shd w:fill="FFFFFF" w:val="clear"/>
          <w:lang w:eastAsia="ar-SA"/>
        </w:rPr>
        <w:t xml:space="preserve"> di comportamento per il personale della giunta regionale della Toscana (art. 54, comma 5, d.lgs. 165/2001)".</w:t>
      </w:r>
    </w:p>
    <w:p>
      <w:pPr>
        <w:pStyle w:val="Normal"/>
        <w:spacing w:lineRule="auto" w:line="276" w:before="0" w:after="200"/>
        <w:jc w:val="both"/>
        <w:rPr>
          <w:rFonts w:eastAsia="SimSun;宋体" w:cs="Calibri"/>
          <w:kern w:val="2"/>
          <w:lang w:eastAsia="ar-SA"/>
        </w:rPr>
      </w:pPr>
      <w:r>
        <w:rPr>
          <w:rFonts w:eastAsia="SimSun;宋体" w:cs="Calibri"/>
          <w:kern w:val="2"/>
          <w:lang w:eastAsia="ar-SA"/>
        </w:rPr>
      </w:r>
    </w:p>
    <w:p>
      <w:pPr>
        <w:pStyle w:val="Normal"/>
        <w:spacing w:lineRule="auto" w:line="276" w:before="0" w:after="200"/>
        <w:jc w:val="both"/>
        <w:rPr>
          <w:rStyle w:val="Cf0"/>
          <w:rFonts w:cs="Microsoft Sans Serif"/>
          <w:color w:val="FF0000"/>
          <w:shd w:fill="81D41A" w:val="clear"/>
        </w:rPr>
      </w:pPr>
      <w:r>
        <w:rPr>
          <w:rFonts w:eastAsia="SimSun;宋体" w:cs="Calibri"/>
          <w:kern w:val="2"/>
          <w:lang w:eastAsia="ar-SA"/>
        </w:rPr>
        <w:t>Io sottoscritto/a dichiaro, inoltre, di essere informato che i dati personali contenuti nella presente dichiarazione saranno trattati nell’ambito del procedimento per il quale la presente dichiarazione viene resa.</w:t>
      </w:r>
    </w:p>
    <w:p>
      <w:pPr>
        <w:pStyle w:val="BasicParagraph"/>
        <w:ind w:right="-7" w:hanging="0"/>
        <w:jc w:val="both"/>
        <w:rPr>
          <w:rFonts w:ascii="Arial" w:hAnsi="Arial" w:eastAsia="SimSun;宋体" w:cs="Arial"/>
          <w:b/>
          <w:b/>
          <w:bCs/>
          <w:kern w:val="2"/>
          <w:sz w:val="18"/>
          <w:szCs w:val="18"/>
          <w:lang w:eastAsia="ar-SA"/>
        </w:rPr>
      </w:pPr>
      <w:r>
        <w:rPr>
          <w:rFonts w:eastAsia="SimSun;宋体" w:cs="Arial" w:ascii="Arial" w:hAnsi="Arial"/>
          <w:b/>
          <w:bCs/>
          <w:kern w:val="2"/>
          <w:sz w:val="18"/>
          <w:szCs w:val="18"/>
          <w:lang w:eastAsia="ar-SA"/>
        </w:rPr>
        <w:t>Data ___________</w:t>
        <w:tab/>
        <w:tab/>
        <w:tab/>
        <w:tab/>
        <w:tab/>
        <w:tab/>
        <w:t>Firma…………………………...</w:t>
      </w:r>
    </w:p>
    <w:p>
      <w:pPr>
        <w:pStyle w:val="BasicParagraph"/>
        <w:ind w:right="-7" w:hanging="0"/>
        <w:jc w:val="both"/>
        <w:rPr>
          <w:rFonts w:ascii="Arial" w:hAnsi="Arial" w:eastAsia="SimSun;宋体" w:cs="Arial"/>
          <w:b/>
          <w:b/>
          <w:bCs/>
          <w:kern w:val="2"/>
          <w:sz w:val="18"/>
          <w:szCs w:val="18"/>
          <w:lang w:eastAsia="ar-SA"/>
        </w:rPr>
      </w:pPr>
      <w:r>
        <w:rPr>
          <w:rFonts w:eastAsia="SimSun;宋体" w:cs="Arial" w:ascii="Arial" w:hAnsi="Arial"/>
          <w:b/>
          <w:bCs/>
          <w:kern w:val="2"/>
          <w:sz w:val="18"/>
          <w:szCs w:val="18"/>
          <w:lang w:eastAsia="ar-SA"/>
        </w:rPr>
      </w:r>
    </w:p>
    <w:p>
      <w:pPr>
        <w:pStyle w:val="BasicParagraph"/>
        <w:ind w:right="-7" w:hanging="0"/>
        <w:jc w:val="both"/>
        <w:rPr>
          <w:rFonts w:ascii="Calibri" w:hAnsi="Calibri" w:eastAsia="SimSun;宋体" w:cs="Calibri"/>
          <w:b/>
          <w:b/>
          <w:color w:val="auto"/>
          <w:kern w:val="2"/>
          <w:lang w:eastAsia="ar-SA"/>
        </w:rPr>
      </w:pPr>
      <w:r>
        <w:rPr/>
      </w:r>
    </w:p>
    <w:p>
      <w:pPr>
        <w:pStyle w:val="BasicParagraph"/>
        <w:ind w:right="-7" w:hanging="0"/>
        <w:jc w:val="both"/>
        <w:rPr>
          <w:rFonts w:ascii="Calibri" w:hAnsi="Calibri" w:eastAsia="SimSun;宋体" w:cs="Calibri"/>
          <w:b/>
          <w:b/>
          <w:color w:val="auto"/>
          <w:kern w:val="2"/>
          <w:lang w:eastAsia="ar-SA"/>
        </w:rPr>
      </w:pPr>
      <w:r>
        <w:rPr>
          <w:rFonts w:eastAsia="SimSun;宋体" w:cs="Calibri" w:ascii="Calibri" w:hAnsi="Calibri"/>
          <w:b/>
          <w:color w:val="auto"/>
          <w:kern w:val="2"/>
          <w:lang w:eastAsia="ar-SA"/>
        </w:rPr>
        <w:t>Informativa agli interessati ex art. 13 Regolamento UE n. 679/2016 “Regolamento Generale sulla protezione dei dati”</w:t>
      </w:r>
    </w:p>
    <w:p>
      <w:pPr>
        <w:pStyle w:val="BasicParagraph"/>
        <w:ind w:right="-7" w:hanging="0"/>
        <w:jc w:val="both"/>
        <w:rPr>
          <w:rFonts w:ascii="Calibri" w:hAnsi="Calibri" w:eastAsia="SimSun;宋体" w:cs="Calibri"/>
          <w:color w:val="auto"/>
          <w:kern w:val="2"/>
          <w:lang w:eastAsia="ar-SA"/>
        </w:rPr>
      </w:pPr>
      <w:r>
        <w:rPr>
          <w:rFonts w:eastAsia="SimSun;宋体" w:cs="Calibri" w:ascii="Calibri" w:hAnsi="Calibri"/>
          <w:color w:val="auto"/>
          <w:kern w:val="2"/>
          <w:lang w:eastAsia="ar-SA"/>
        </w:rPr>
        <w:t>Ai sensi dell'articolo 13 del Reg. UE/679/2016 La informiamo che i suoi dati personali, che raccogliamo al fine di assicurare il rispetto delle disposizioni di legge sopra specificate saranno trattati in modo lecito, corretto e trasparente.</w:t>
        <w:br/>
        <w:t>A tal fine le facciamo presente che:</w:t>
        <w:tab/>
        <w:br/>
        <w:t xml:space="preserve">1. La Regione Toscana- Giunta regionale è il titolare del trattamento (dati di contatto: P.zza duomo 10 - 50122 Firenze; </w:t>
      </w:r>
      <w:hyperlink r:id="rId3">
        <w:r>
          <w:rPr>
            <w:rFonts w:eastAsia="SimSun;宋体" w:cs="Calibri" w:ascii="Calibri" w:hAnsi="Calibri"/>
            <w:color w:val="auto"/>
            <w:kern w:val="2"/>
            <w:lang w:eastAsia="ar-SA"/>
          </w:rPr>
          <w:t>regionetoscana@postacert.toscana.it</w:t>
        </w:r>
      </w:hyperlink>
      <w:r>
        <w:rPr>
          <w:rFonts w:eastAsia="SimSun;宋体" w:cs="Calibri" w:ascii="Calibri" w:hAnsi="Calibri"/>
          <w:color w:val="auto"/>
          <w:kern w:val="2"/>
          <w:lang w:eastAsia="ar-SA"/>
        </w:rPr>
        <w:t>) e tratta i suoi dati personali ai sensi dell’art. 6 del GDPR 2016/679, in quanto il trattamento è  necessario per adempiere a un obbligo legale al quale è soggetto il Titolare del trattamento ed è necessario per l'esecuzione di un compito di interesse pubblico o connesso all'esercizio di pubblici poteri di cui è investito il Titolare del trattamento.</w:t>
      </w:r>
    </w:p>
    <w:p>
      <w:pPr>
        <w:pStyle w:val="BasicParagraph"/>
        <w:spacing w:lineRule="auto" w:line="240" w:before="0" w:after="0"/>
        <w:ind w:right="-7" w:hanging="0"/>
        <w:jc w:val="both"/>
        <w:rPr>
          <w:rFonts w:ascii="Calibri" w:hAnsi="Calibri" w:eastAsia="SimSun;宋体" w:cs="Calibri"/>
          <w:b w:val="false"/>
          <w:b w:val="false"/>
          <w:bCs w:val="false"/>
          <w:color w:val="auto"/>
          <w:kern w:val="2"/>
          <w:sz w:val="22"/>
          <w:szCs w:val="22"/>
          <w:lang w:eastAsia="ar-SA"/>
        </w:rPr>
      </w:pPr>
      <w:r>
        <w:rPr>
          <w:rFonts w:eastAsia="SimSun;宋体" w:cs="Calibri" w:ascii="Calibri" w:hAnsi="Calibri"/>
          <w:b w:val="false"/>
          <w:bCs w:val="false"/>
          <w:color w:val="auto"/>
          <w:kern w:val="2"/>
          <w:sz w:val="22"/>
          <w:szCs w:val="22"/>
          <w:lang w:eastAsia="ar-SA"/>
        </w:rPr>
        <w:t>2. Il trattamento, posto in essere esclusivamente dal personale autorizzato del Titolare e/o da collaboratori del titolare o dai soggetti espressamente nominate come responsabili del trattamento, sarà effettuato con strumenti sia manuali che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br/>
        <w:t>3. Il conferimento dei suoi dati è obbligatorio e il loro mancato conferimento preclude la nomina a membro del nucleo di valutazione.  I dati raccolti non saranno oggetto di comunicazione a terzi, se non per obbligo di legge  e non saranno oggetto di diffusione.</w:t>
        <w:tab/>
        <w:br/>
        <w:t>4. I suoi dati saranno conservati presso gli uffici del Responsabile del procedimento (Settore..........................................) per il tempo necessario alla conclusione del procedimento stesso, saranno poi conservati in conformità alle norme sulla conservazione della documentazione amministrativa, se previsto.</w:t>
        <w:tab/>
        <w:t xml:space="preserve"> </w:t>
        <w:br/>
        <w:t>5. Lei ha il diritto di accedere ai dati personali che la riguardano, di chiederne la rettifica, la limitazione o la cancellazione se incompleti, erronei o raccolti in violazione della legge, nonché di opporsi al loro trattamento per motivi legittimi rivolgendo le richieste al Responsabile della protezione dei dati (urp_dpo@regione.toscana.it).</w:t>
        <w:br/>
        <w:t>6. Può inoltre proporre reclamo al Garante per la protezione dei dati personali, come previsto dall'art. 77 del Regolamento stesso, o adire le opportune sedi giudiziarie ai sensi dell’art. 79 del Regolamento.</w:t>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center"/>
        <w:rPr>
          <w:rFonts w:ascii="Calibri" w:hAnsi="Calibri"/>
          <w:sz w:val="22"/>
          <w:szCs w:val="22"/>
        </w:rPr>
      </w:pPr>
      <w:r>
        <w:rPr>
          <w:rFonts w:ascii="Calibri" w:hAnsi="Calibri"/>
          <w:sz w:val="22"/>
          <w:szCs w:val="22"/>
        </w:rPr>
      </w:r>
    </w:p>
    <w:p>
      <w:pPr>
        <w:pStyle w:val="Normal"/>
        <w:spacing w:lineRule="auto" w:line="240" w:before="0" w:after="0"/>
        <w:jc w:val="center"/>
        <w:rPr>
          <w:rFonts w:ascii="Calibri" w:hAnsi="Calibri"/>
          <w:sz w:val="22"/>
          <w:szCs w:val="22"/>
        </w:rPr>
      </w:pPr>
      <w:r>
        <w:rPr>
          <w:rFonts w:ascii="Calibri" w:hAnsi="Calibri"/>
          <w:sz w:val="22"/>
          <w:szCs w:val="22"/>
        </w:rPr>
      </w:r>
    </w:p>
    <w:sectPr>
      <w:footnotePr>
        <w:numFmt w:val="decimal"/>
      </w:footnote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inionPro-Regular">
    <w:charset w:val="00"/>
    <w:family w:val="roman"/>
    <w:pitch w:val="variable"/>
  </w:font>
  <w:font w:name="Verdana">
    <w:altName w:val="Bold"/>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Wingdings">
    <w:charset w:val="00"/>
    <w:family w:val="roman"/>
    <w:pitch w:val="variable"/>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rPr>
          <w:rFonts w:ascii="Calibri" w:hAnsi="Calibri" w:cs="Calibri"/>
        </w:rPr>
      </w:pPr>
      <w:r>
        <w:rPr>
          <w:rStyle w:val="Caratterinotaapidipagina"/>
        </w:rPr>
        <w:footnoteRef/>
      </w:r>
      <w:r>
        <w:rPr>
          <w:rFonts w:cs="Calibri"/>
        </w:rPr>
        <w:t xml:space="preserve"> </w:t>
      </w:r>
      <w:r>
        <w:rPr>
          <w:rFonts w:cs="Calibri"/>
          <w:sz w:val="18"/>
          <w:szCs w:val="18"/>
        </w:rPr>
        <w:t>La dichiarazione in tema di incompatibilità degli incarichi e di assenza di conflitto di interessi dei valutatori deve essere sottoscritta da tutti i membri dei nuclei di valutazione una volta che gli stessi abbiano conoscenza dei soggetti ammessi alla valutazione e prima che le operazioni di valutazione vera e propria abbiano inizio</w:t>
      </w:r>
      <w:r>
        <w:rPr>
          <w:rFonts w:cs="Calibri"/>
          <w:sz w:val="20"/>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8"/>
        </w:tabs>
        <w:ind w:left="720" w:hanging="360"/>
      </w:pPr>
      <w:rPr>
        <w:rFonts w:ascii="Symbol" w:hAnsi="Symbol" w:cs="Symbol" w:hint="default"/>
        <w:sz w:val="22"/>
        <w:kern w:val="2"/>
        <w:szCs w:val="22"/>
        <w:lang w:eastAsia="ar-SA"/>
      </w:rPr>
    </w:lvl>
    <w:lvl w:ilvl="1">
      <w:start w:val="1"/>
      <w:numFmt w:val="bullet"/>
      <w:lvlText w:val="o"/>
      <w:lvlJc w:val="left"/>
      <w:pPr>
        <w:tabs>
          <w:tab w:val="num" w:pos="1440"/>
        </w:tabs>
        <w:ind w:left="1440" w:hanging="360"/>
      </w:pPr>
      <w:rPr>
        <w:rFonts w:ascii="Courier New" w:hAnsi="Courier New" w:cs="Courier New" w:hint="default"/>
        <w:sz w:val="22"/>
        <w:kern w:val="2"/>
        <w:szCs w:val="22"/>
        <w:lang w:val="it-IT" w:eastAsia="it-IT"/>
      </w:rPr>
    </w:lvl>
    <w:lvl w:ilvl="2">
      <w:start w:val="1"/>
      <w:numFmt w:val="decimal"/>
      <w:lvlText w:val="%3."/>
      <w:lvlJc w:val="left"/>
      <w:pPr>
        <w:tabs>
          <w:tab w:val="num" w:pos="708"/>
        </w:tabs>
        <w:ind w:left="2160" w:hanging="360"/>
      </w:pPr>
      <w:rPr>
        <w:kern w:val="2"/>
        <w:bCs/>
        <w:rFonts w:ascii="Wingdings" w:hAnsi="Wingdings" w:cs="Wingdings"/>
      </w:rPr>
    </w:lvl>
    <w:lvl w:ilvl="3">
      <w:start w:val="1"/>
      <w:numFmt w:val="bullet"/>
      <w:lvlText w:val=""/>
      <w:lvlJc w:val="left"/>
      <w:pPr>
        <w:tabs>
          <w:tab w:val="num" w:pos="2880"/>
        </w:tabs>
        <w:ind w:left="2880" w:hanging="360"/>
      </w:pPr>
      <w:rPr>
        <w:rFonts w:ascii="Symbol" w:hAnsi="Symbol" w:cs="Symbol" w:hint="default"/>
        <w:sz w:val="22"/>
        <w:kern w:val="2"/>
        <w:szCs w:val="22"/>
        <w:lang w:eastAsia="ar-SA"/>
      </w:rPr>
    </w:lvl>
    <w:lvl w:ilvl="4">
      <w:start w:val="1"/>
      <w:numFmt w:val="bullet"/>
      <w:lvlText w:val="o"/>
      <w:lvlJc w:val="left"/>
      <w:pPr>
        <w:tabs>
          <w:tab w:val="num" w:pos="3600"/>
        </w:tabs>
        <w:ind w:left="3600" w:hanging="360"/>
      </w:pPr>
      <w:rPr>
        <w:rFonts w:ascii="Courier New" w:hAnsi="Courier New" w:cs="Courier New" w:hint="default"/>
        <w:sz w:val="22"/>
        <w:kern w:val="2"/>
        <w:szCs w:val="22"/>
        <w:lang w:val="it-IT" w:eastAsia="it-I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kern w:val="2"/>
        <w:szCs w:val="22"/>
        <w:lang w:eastAsia="ar-SA"/>
      </w:rPr>
    </w:lvl>
    <w:lvl w:ilvl="7">
      <w:start w:val="1"/>
      <w:numFmt w:val="bullet"/>
      <w:lvlText w:val="o"/>
      <w:lvlJc w:val="left"/>
      <w:pPr>
        <w:tabs>
          <w:tab w:val="num" w:pos="5760"/>
        </w:tabs>
        <w:ind w:left="5760" w:hanging="360"/>
      </w:pPr>
      <w:rPr>
        <w:rFonts w:ascii="Courier New" w:hAnsi="Courier New" w:cs="Courier New" w:hint="default"/>
        <w:sz w:val="22"/>
        <w:kern w:val="2"/>
        <w:szCs w:val="22"/>
        <w:lang w:val="it-IT" w:eastAsia="it-I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suff w:val="nothing"/>
      <w:lvlText w:val=""/>
      <w:lvlJc w:val="left"/>
      <w:pPr>
        <w:tabs>
          <w:tab w:val="num" w:pos="0"/>
        </w:tabs>
        <w:ind w:left="720" w:hanging="360"/>
      </w:pPr>
      <w:rPr>
        <w:rFonts w:ascii="Wingdings" w:hAnsi="Wingdings" w:cs="Wingdings" w:hint="default"/>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bullet"/>
      <w:suff w:val="nothing"/>
      <w:lvlText w:val=""/>
      <w:lvlJc w:val="left"/>
      <w:pPr>
        <w:tabs>
          <w:tab w:val="num" w:pos="0"/>
        </w:tabs>
        <w:ind w:left="720" w:hanging="360"/>
      </w:pPr>
      <w:rPr>
        <w:rFonts w:ascii="Wingdings" w:hAnsi="Wingdings" w:cs="Wingdings" w:hint="default"/>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2"/>
    <w:lvlOverride w:ilvl="0">
      <w:startOverride w:val="1"/>
    </w:lvlOverride>
  </w:num>
  <w:num w:numId="7">
    <w:abstractNumId w:val="2"/>
  </w:num>
  <w:num w:numId="8">
    <w:abstractNumId w:val="2"/>
  </w:num>
  <w:num w:numId="9">
    <w:abstractNumId w:val="2"/>
  </w:num>
</w:numbering>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qFormat/>
    <w:rsid w:val="00a457ed"/>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a457ed"/>
    <w:rPr>
      <w:vertAlign w:val="superscript"/>
    </w:rPr>
  </w:style>
  <w:style w:type="character" w:styleId="Caratterinotaapidipagina">
    <w:name w:val="Caratteri nota a piè di pagina"/>
    <w:qFormat/>
    <w:rPr/>
  </w:style>
  <w:style w:type="character" w:styleId="Cf0">
    <w:name w:val="cf0"/>
    <w:basedOn w:val="DefaultParagraphFont"/>
    <w:qFormat/>
    <w:rPr/>
  </w:style>
  <w:style w:type="character" w:styleId="CollegamentoInternet">
    <w:name w:val="Collegamento Internet"/>
    <w:rPr>
      <w:color w:val="000080"/>
      <w:u w:val="single"/>
      <w:lang w:val="zxx" w:eastAsia="zxx" w:bidi="zxx"/>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taapidipagina">
    <w:name w:val="Footnote Text"/>
    <w:basedOn w:val="Normal"/>
    <w:link w:val="TestonotaapidipaginaCarattere"/>
    <w:uiPriority w:val="99"/>
    <w:unhideWhenUsed/>
    <w:rsid w:val="00a457ed"/>
    <w:pPr>
      <w:spacing w:lineRule="auto" w:line="240" w:before="0" w:after="0"/>
    </w:pPr>
    <w:rPr>
      <w:sz w:val="20"/>
      <w:szCs w:val="20"/>
    </w:rPr>
  </w:style>
  <w:style w:type="paragraph" w:styleId="BasicParagraph">
    <w:name w:val="[Basic Paragraph]"/>
    <w:basedOn w:val="Normal"/>
    <w:qFormat/>
    <w:pPr>
      <w:widowControl w:val="false"/>
      <w:suppressAutoHyphens w:val="true"/>
      <w:spacing w:lineRule="auto" w:line="288"/>
      <w:textAlignment w:val="center"/>
    </w:pPr>
    <w:rPr>
      <w:rFonts w:ascii="MinionPro-Regular" w:hAnsi="MinionPro-Regular" w:cs="MinionPro-Regular"/>
      <w:color w:val="00000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regionetoscana@postacert.toscana.it"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FD8F9-CF6C-4C71-AAF3-37FB993B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LibreOffice/7.2.6.2$Windows_X86_64 LibreOffice_project/b0ec3a565991f7569a5a7f5d24fed7f52653d754</Application>
  <AppVersion>15.0000</AppVersion>
  <Pages>3</Pages>
  <Words>1031</Words>
  <Characters>6034</Characters>
  <CharactersWithSpaces>7119</CharactersWithSpaces>
  <Paragraphs>28</Paragraphs>
  <Company>PricewaterhouseCoopers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2017-06-01T13:08:00Z</dcterms:created>
  <dc:creator>Angela Capone</dc:creator>
  <dc:description/>
  <dc:language>it-IT</dc:language>
  <cp:lastModifiedBy/>
  <dcterms:modified xsi:type="dcterms:W3CDTF">2024-10-16T09:39:03Z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