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27"/>
      </w:tblGrid>
      <w:tr w:rsidR="00DF29A0" w:rsidRPr="00DF29A0" w14:paraId="4A148850" w14:textId="77777777" w:rsidTr="00075872">
        <w:trPr>
          <w:trHeight w:val="6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2DFD835F" w14:textId="15FE74AB" w:rsidR="00060518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CHECK LIST VERIFICA D</w:t>
            </w:r>
            <w:r w:rsidR="00A6246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ELLA PROCEDURA DI AFFIDAMENTO </w:t>
            </w:r>
            <w:r w:rsidR="002965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Interventi</w:t>
            </w:r>
            <w:r w:rsidR="0029659C"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 titolarità </w:t>
            </w:r>
          </w:p>
          <w:p w14:paraId="5E8C5E8F" w14:textId="3909E459" w:rsidR="00DF29A0" w:rsidRPr="00DF29A0" w:rsidRDefault="00113AFA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113A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Contratti di importo </w:t>
            </w:r>
            <w:r w:rsidR="0038113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superiore</w:t>
            </w:r>
            <w:r w:rsidRPr="00113AF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alle soglie europee</w:t>
            </w:r>
          </w:p>
        </w:tc>
      </w:tr>
    </w:tbl>
    <w:p w14:paraId="6A74CAC6" w14:textId="77777777" w:rsidR="00EE2208" w:rsidRDefault="00EE2208"/>
    <w:tbl>
      <w:tblPr>
        <w:tblW w:w="507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3"/>
        <w:gridCol w:w="168"/>
        <w:gridCol w:w="383"/>
        <w:gridCol w:w="160"/>
        <w:gridCol w:w="459"/>
        <w:gridCol w:w="168"/>
        <w:gridCol w:w="447"/>
        <w:gridCol w:w="168"/>
        <w:gridCol w:w="1138"/>
        <w:gridCol w:w="1042"/>
        <w:gridCol w:w="1023"/>
        <w:gridCol w:w="1052"/>
      </w:tblGrid>
      <w:tr w:rsidR="00075872" w:rsidRPr="00DF29A0" w14:paraId="6B166015" w14:textId="77777777" w:rsidTr="00EE2208">
        <w:trPr>
          <w:trHeight w:val="300"/>
        </w:trPr>
        <w:tc>
          <w:tcPr>
            <w:tcW w:w="2080" w:type="pct"/>
            <w:shd w:val="clear" w:color="auto" w:fill="auto"/>
            <w:noWrap/>
            <w:vAlign w:val="center"/>
            <w:hideMark/>
          </w:tcPr>
          <w:p w14:paraId="089EEBEA" w14:textId="77777777" w:rsidR="00113AFA" w:rsidRDefault="00113AFA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  <w:p w14:paraId="2E3C3FDF" w14:textId="5D096727" w:rsidR="00EE2208" w:rsidRDefault="00DF29A0" w:rsidP="00EE22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Anagrafica generale</w:t>
            </w:r>
          </w:p>
          <w:p w14:paraId="10BE4247" w14:textId="245C6BC3" w:rsidR="00EE2208" w:rsidRPr="00DF29A0" w:rsidRDefault="00EE2208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14:paraId="6E014FC5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shd w:val="clear" w:color="auto" w:fill="auto"/>
            <w:noWrap/>
            <w:vAlign w:val="bottom"/>
            <w:hideMark/>
          </w:tcPr>
          <w:p w14:paraId="435E1853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shd w:val="clear" w:color="auto" w:fill="auto"/>
            <w:noWrap/>
            <w:vAlign w:val="bottom"/>
            <w:hideMark/>
          </w:tcPr>
          <w:p w14:paraId="0BD80764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6" w:type="pct"/>
            <w:shd w:val="clear" w:color="auto" w:fill="auto"/>
            <w:noWrap/>
            <w:vAlign w:val="bottom"/>
            <w:hideMark/>
          </w:tcPr>
          <w:p w14:paraId="79A035A1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14:paraId="12366B6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shd w:val="clear" w:color="auto" w:fill="auto"/>
            <w:noWrap/>
            <w:vAlign w:val="bottom"/>
            <w:hideMark/>
          </w:tcPr>
          <w:p w14:paraId="4CC4443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shd w:val="clear" w:color="auto" w:fill="auto"/>
            <w:noWrap/>
            <w:vAlign w:val="bottom"/>
            <w:hideMark/>
          </w:tcPr>
          <w:p w14:paraId="207A9381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shd w:val="clear" w:color="auto" w:fill="auto"/>
            <w:noWrap/>
            <w:vAlign w:val="bottom"/>
            <w:hideMark/>
          </w:tcPr>
          <w:p w14:paraId="1979904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shd w:val="clear" w:color="auto" w:fill="auto"/>
            <w:noWrap/>
            <w:vAlign w:val="bottom"/>
            <w:hideMark/>
          </w:tcPr>
          <w:p w14:paraId="67A1F55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shd w:val="clear" w:color="auto" w:fill="auto"/>
            <w:noWrap/>
            <w:vAlign w:val="bottom"/>
            <w:hideMark/>
          </w:tcPr>
          <w:p w14:paraId="4B4F3313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5" w:type="pct"/>
            <w:shd w:val="clear" w:color="auto" w:fill="auto"/>
            <w:noWrap/>
            <w:vAlign w:val="bottom"/>
            <w:hideMark/>
          </w:tcPr>
          <w:p w14:paraId="38673984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D93FBDA" w14:textId="77777777" w:rsidR="00EE2208" w:rsidRDefault="00EE2208"/>
    <w:tbl>
      <w:tblPr>
        <w:tblStyle w:val="TableGrid"/>
        <w:tblW w:w="10632" w:type="dxa"/>
        <w:tblInd w:w="-5" w:type="dxa"/>
        <w:tblLook w:val="04A0" w:firstRow="1" w:lastRow="0" w:firstColumn="1" w:lastColumn="0" w:noHBand="0" w:noVBand="1"/>
      </w:tblPr>
      <w:tblGrid>
        <w:gridCol w:w="2268"/>
        <w:gridCol w:w="8364"/>
      </w:tblGrid>
      <w:tr w:rsidR="0038788B" w14:paraId="48F95617" w14:textId="77777777" w:rsidTr="0038788B">
        <w:tc>
          <w:tcPr>
            <w:tcW w:w="2268" w:type="dxa"/>
            <w:vAlign w:val="center"/>
          </w:tcPr>
          <w:p w14:paraId="4F2C70C9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Codice progetto:</w:t>
            </w:r>
          </w:p>
        </w:tc>
        <w:tc>
          <w:tcPr>
            <w:tcW w:w="8364" w:type="dxa"/>
          </w:tcPr>
          <w:p w14:paraId="76EFAE1A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63F7088A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170F81F5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73206CA1" w14:textId="77777777" w:rsidTr="0038788B">
        <w:tc>
          <w:tcPr>
            <w:tcW w:w="2268" w:type="dxa"/>
            <w:vAlign w:val="center"/>
          </w:tcPr>
          <w:p w14:paraId="20689224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Priorità:</w:t>
            </w:r>
          </w:p>
        </w:tc>
        <w:tc>
          <w:tcPr>
            <w:tcW w:w="8364" w:type="dxa"/>
          </w:tcPr>
          <w:p w14:paraId="66BB2420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3465D08B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40FE3412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23E0298F" w14:textId="77777777" w:rsidTr="0038788B">
        <w:tc>
          <w:tcPr>
            <w:tcW w:w="2268" w:type="dxa"/>
            <w:vAlign w:val="center"/>
          </w:tcPr>
          <w:p w14:paraId="3DF45160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Obiettivo specifico:</w:t>
            </w:r>
          </w:p>
        </w:tc>
        <w:tc>
          <w:tcPr>
            <w:tcW w:w="8364" w:type="dxa"/>
          </w:tcPr>
          <w:p w14:paraId="60E2B780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74A68B5A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343D0471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10945639" w14:textId="77777777" w:rsidTr="0038788B">
        <w:tc>
          <w:tcPr>
            <w:tcW w:w="2268" w:type="dxa"/>
            <w:vAlign w:val="center"/>
          </w:tcPr>
          <w:p w14:paraId="69A729DD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Azione:</w:t>
            </w:r>
          </w:p>
        </w:tc>
        <w:tc>
          <w:tcPr>
            <w:tcW w:w="8364" w:type="dxa"/>
          </w:tcPr>
          <w:p w14:paraId="4CFDF819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4623B7BD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634CB3A3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0F08FCC5" w14:textId="77777777" w:rsidTr="0038788B">
        <w:tc>
          <w:tcPr>
            <w:tcW w:w="2268" w:type="dxa"/>
            <w:vAlign w:val="center"/>
          </w:tcPr>
          <w:p w14:paraId="25BC92AA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Intervento:</w:t>
            </w:r>
          </w:p>
        </w:tc>
        <w:tc>
          <w:tcPr>
            <w:tcW w:w="8364" w:type="dxa"/>
          </w:tcPr>
          <w:p w14:paraId="4E5341F3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6B15D7F9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400B5D59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7ABB7E3F" w14:textId="77777777" w:rsidTr="0038788B">
        <w:tc>
          <w:tcPr>
            <w:tcW w:w="2268" w:type="dxa"/>
            <w:vAlign w:val="center"/>
          </w:tcPr>
          <w:p w14:paraId="66D5D872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Riferimento normativo:</w:t>
            </w:r>
          </w:p>
        </w:tc>
        <w:tc>
          <w:tcPr>
            <w:tcW w:w="8364" w:type="dxa"/>
          </w:tcPr>
          <w:p w14:paraId="34DD872C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31978332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1C90D155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4EE34275" w14:textId="77777777" w:rsidTr="0038788B">
        <w:tc>
          <w:tcPr>
            <w:tcW w:w="2268" w:type="dxa"/>
            <w:vAlign w:val="center"/>
          </w:tcPr>
          <w:p w14:paraId="05E724F6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Beneficiario:</w:t>
            </w:r>
          </w:p>
        </w:tc>
        <w:tc>
          <w:tcPr>
            <w:tcW w:w="8364" w:type="dxa"/>
          </w:tcPr>
          <w:p w14:paraId="0F819E67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7AA68F42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62D2DFDE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103C0A67" w14:textId="77777777" w:rsidTr="0038788B">
        <w:tc>
          <w:tcPr>
            <w:tcW w:w="2268" w:type="dxa"/>
            <w:vAlign w:val="center"/>
          </w:tcPr>
          <w:p w14:paraId="7F79512D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Soggetto attuatore:</w:t>
            </w:r>
          </w:p>
        </w:tc>
        <w:tc>
          <w:tcPr>
            <w:tcW w:w="8364" w:type="dxa"/>
          </w:tcPr>
          <w:p w14:paraId="6C2C20E8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73F76455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74D0FB0D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033A302A" w14:textId="77777777" w:rsidTr="0038788B">
        <w:tc>
          <w:tcPr>
            <w:tcW w:w="2268" w:type="dxa"/>
            <w:vAlign w:val="center"/>
          </w:tcPr>
          <w:p w14:paraId="6A67BB73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Codice bando:</w:t>
            </w:r>
          </w:p>
        </w:tc>
        <w:tc>
          <w:tcPr>
            <w:tcW w:w="8364" w:type="dxa"/>
          </w:tcPr>
          <w:p w14:paraId="288F2729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16DE1774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61368286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8788B" w14:paraId="768AC905" w14:textId="77777777" w:rsidTr="0038788B">
        <w:tc>
          <w:tcPr>
            <w:tcW w:w="2268" w:type="dxa"/>
            <w:vAlign w:val="center"/>
          </w:tcPr>
          <w:p w14:paraId="6A567ACB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  <w:r w:rsidRPr="005B2F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Titolo del progetto:</w:t>
            </w:r>
          </w:p>
        </w:tc>
        <w:tc>
          <w:tcPr>
            <w:tcW w:w="8364" w:type="dxa"/>
          </w:tcPr>
          <w:p w14:paraId="12B1BF27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47FEF9E2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  <w:p w14:paraId="1BC52E38" w14:textId="77777777" w:rsidR="0038788B" w:rsidRPr="005B2F42" w:rsidRDefault="0038788B" w:rsidP="006E6E4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231CE86" w14:textId="77777777" w:rsidR="00EE2208" w:rsidRDefault="00EE2208"/>
    <w:p w14:paraId="1461E031" w14:textId="77777777" w:rsidR="00EE2208" w:rsidRDefault="00EE2208"/>
    <w:p w14:paraId="789EF2FE" w14:textId="77777777" w:rsidR="0038788B" w:rsidRDefault="0038788B"/>
    <w:p w14:paraId="00C805C4" w14:textId="77777777" w:rsidR="001162B9" w:rsidRDefault="001162B9"/>
    <w:p w14:paraId="511023CF" w14:textId="77777777" w:rsidR="00EE2208" w:rsidRDefault="00EE2208"/>
    <w:tbl>
      <w:tblPr>
        <w:tblW w:w="5076" w:type="pct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"/>
        <w:gridCol w:w="3863"/>
        <w:gridCol w:w="168"/>
        <w:gridCol w:w="383"/>
        <w:gridCol w:w="160"/>
        <w:gridCol w:w="461"/>
        <w:gridCol w:w="168"/>
        <w:gridCol w:w="446"/>
        <w:gridCol w:w="168"/>
        <w:gridCol w:w="1137"/>
        <w:gridCol w:w="15"/>
        <w:gridCol w:w="1026"/>
        <w:gridCol w:w="15"/>
        <w:gridCol w:w="1007"/>
        <w:gridCol w:w="13"/>
        <w:gridCol w:w="1037"/>
      </w:tblGrid>
      <w:tr w:rsidR="00075872" w:rsidRPr="00DF29A0" w14:paraId="3EB0F0AE" w14:textId="77777777" w:rsidTr="00EE2208">
        <w:trPr>
          <w:trHeight w:val="300"/>
        </w:trPr>
        <w:tc>
          <w:tcPr>
            <w:tcW w:w="208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3E705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 xml:space="preserve">Informazioni riassuntive </w:t>
            </w:r>
          </w:p>
        </w:tc>
        <w:tc>
          <w:tcPr>
            <w:tcW w:w="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275E4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1AC2E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74066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BE3AC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2E20D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06F82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B7598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B183E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DDC10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02DF9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D09355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94FF7" w:rsidRPr="00DF29A0" w14:paraId="569617B6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2405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Nomina del RUP (indicate in nota gli estremi dell'atto)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8A15E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6CE9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94FF7" w:rsidRPr="00DF29A0" w14:paraId="1F416453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7EA0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Determina a contrarre (indicare in nota gli estremi dell'atto)</w:t>
            </w:r>
          </w:p>
        </w:tc>
        <w:tc>
          <w:tcPr>
            <w:tcW w:w="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B456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93CE1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94FF7" w:rsidRPr="00DF29A0" w14:paraId="25B047F1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7CE0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Importo posto a base d'asta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D641C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4BA2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94FF7" w:rsidRPr="00DF29A0" w14:paraId="0D47F54F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C4A3F7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Oggetto del contratto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33C81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511C7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94FF7" w:rsidRPr="00DF29A0" w14:paraId="0521E47B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8E79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Data firma del contratto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8954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3F66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94FF7" w:rsidRPr="00DF29A0" w14:paraId="1C631979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ED8C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Corrispettivo del contratto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370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D86A4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94FF7" w:rsidRPr="00DF29A0" w14:paraId="2BCFDE76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ECE8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CIG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51BB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376C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94FF7" w:rsidRPr="00DF29A0" w14:paraId="6B44F41F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1F7E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CUP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21AD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841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22E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75872" w:rsidRPr="00DF29A0" w14:paraId="67526F30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D0EA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747E3" w14:textId="77777777" w:rsid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9F28424" w14:textId="77777777" w:rsidR="00F16108" w:rsidRPr="00DF29A0" w:rsidRDefault="00F16108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1879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80B3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2FB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3A9D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5744D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6A98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FAAC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6DD4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395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AC59A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8321" w14:textId="77777777" w:rsidR="00DF29A0" w:rsidRPr="00DF29A0" w:rsidRDefault="00DF29A0" w:rsidP="00DF2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5872" w:rsidRPr="00DF29A0" w14:paraId="61ABF989" w14:textId="77777777" w:rsidTr="00EE2208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0807B59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C08E949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Controllo della procedura di affidamento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7B33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19AA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2D6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C86F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291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E865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D40A3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6DCD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4157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87C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A7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5872" w:rsidRPr="00DF29A0" w14:paraId="7EA756D6" w14:textId="77777777" w:rsidTr="00EE2208">
        <w:trPr>
          <w:trHeight w:val="285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0EB97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CC22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0ABE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7056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7D761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613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E8B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10EAC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B3ED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63F7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BE8A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C9CBB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A1A6" w14:textId="77777777" w:rsidR="00DF29A0" w:rsidRPr="00DF29A0" w:rsidRDefault="00DF29A0" w:rsidP="00DF29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75872" w:rsidRPr="00DF29A0" w14:paraId="224B623C" w14:textId="77777777" w:rsidTr="00EE2208">
        <w:trPr>
          <w:trHeight w:val="36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74BB4168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EC921C0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Procedura di gara utilizzata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9D0B" w14:textId="77777777" w:rsidR="00DF29A0" w:rsidRPr="00DF29A0" w:rsidRDefault="00DF29A0" w:rsidP="00DF29A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5DC1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75C6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523C3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F331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3624F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F63CA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1639" w14:textId="77777777" w:rsidR="00DF29A0" w:rsidRPr="00DF29A0" w:rsidRDefault="00DF29A0" w:rsidP="00F1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55A62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914A2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E932B7" w14:textId="77777777" w:rsidR="00DF29A0" w:rsidRPr="00DF29A0" w:rsidRDefault="00DF29A0" w:rsidP="00DF29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075872" w:rsidRPr="00DF29A0" w14:paraId="39CD8A51" w14:textId="77777777" w:rsidTr="00EE2208">
        <w:trPr>
          <w:trHeight w:val="6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E9444" w14:textId="1DCAA5E4" w:rsidR="00820554" w:rsidRPr="00DF29A0" w:rsidRDefault="00926562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1.1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E492" w14:textId="50104CC3" w:rsidR="00820554" w:rsidRPr="00DF29A0" w:rsidRDefault="00820554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procedura è conforme alle norme nazionali e dell’Unione Europea in materia di appalti pubblici 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0F9626" w14:textId="77777777" w:rsidR="00820554" w:rsidRPr="00DF29A0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FF2DE" w14:textId="77777777" w:rsidR="00820554" w:rsidRPr="00DF29A0" w:rsidDel="00E744F1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14F7ED" w14:textId="77777777" w:rsidR="00820554" w:rsidRPr="00DF29A0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31AA" w14:textId="77777777" w:rsidR="00820554" w:rsidRPr="00DF29A0" w:rsidDel="00E744F1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16162E" w14:textId="77777777" w:rsidR="00820554" w:rsidRPr="00DF29A0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D13C" w14:textId="77777777" w:rsidR="00820554" w:rsidRPr="00DF29A0" w:rsidDel="00E744F1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09B34" w14:textId="77777777" w:rsidR="00820554" w:rsidRPr="00DF29A0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EDA67" w14:textId="77777777" w:rsidR="00820554" w:rsidRPr="00DF29A0" w:rsidDel="00E744F1" w:rsidRDefault="00820554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075872" w:rsidRPr="00DF29A0" w14:paraId="20FF7EDE" w14:textId="77777777" w:rsidTr="00EE2208">
        <w:trPr>
          <w:trHeight w:val="6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463C6" w14:textId="0CB8ADBE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</w:t>
            </w:r>
            <w:r w:rsidR="009265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83CF" w14:textId="77777777" w:rsidR="00DF29A0" w:rsidRPr="00DF29A0" w:rsidRDefault="00DF29A0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La Stazione appaltante nella determina a contrarre ha dato conto con adeguata motivazione della presenza dei presupposti per l'adozione di tale procedura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9714" w14:textId="77777777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DD645" w14:textId="79B0AD14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520696" w14:textId="77777777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3632A" w14:textId="09ECD639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FFE5B" w14:textId="77777777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DA71A" w14:textId="5DE30938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A05335" w14:textId="77777777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4EC07" w14:textId="69E5923E" w:rsidR="00DF29A0" w:rsidRPr="00DF29A0" w:rsidRDefault="00DF29A0" w:rsidP="005E7F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075872" w:rsidRPr="00DF29A0" w14:paraId="455BD505" w14:textId="77777777" w:rsidTr="00EE2208">
        <w:trPr>
          <w:trHeight w:val="6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ECA75" w14:textId="101D761B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1.</w:t>
            </w:r>
            <w:r w:rsidR="00D661D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ADDD" w14:textId="62BD2367" w:rsidR="00F16108" w:rsidRPr="00DF29A0" w:rsidRDefault="006D638C" w:rsidP="007D135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Nella determina a contrarre è stata fatta una valutazione di congruità del</w:t>
            </w:r>
            <w:r w:rsidR="004764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l’importo</w:t>
            </w:r>
            <w:r w:rsidR="0034200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posto a base di gara</w:t>
            </w:r>
            <w:r w:rsidR="00F55F1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C27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ovvero viene fatto riferimento alla nota di fabbisogno e/o allegato tecnico in cui sono </w:t>
            </w:r>
            <w:r w:rsidR="004764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presenti i riferimenti alla congruità dell’importo </w:t>
            </w:r>
            <w:r w:rsidR="00A27AB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posto </w:t>
            </w:r>
            <w:r w:rsidR="0047645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 base di gara?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FDC70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96C4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0CD47E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9FD8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0F28B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58681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25CBB2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346C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075872" w:rsidRPr="00DF29A0" w14:paraId="10EE1942" w14:textId="77777777" w:rsidTr="00EE2208">
        <w:trPr>
          <w:trHeight w:val="31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F080D16" w14:textId="77777777" w:rsidR="006D638C" w:rsidRPr="00DF29A0" w:rsidRDefault="006D638C" w:rsidP="006D63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2EAF0E4" w14:textId="77777777" w:rsidR="006D638C" w:rsidRPr="00DF29A0" w:rsidRDefault="006D638C" w:rsidP="00E744F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Documentazione di gara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23E3" w14:textId="77777777" w:rsidR="006D638C" w:rsidRPr="00DF29A0" w:rsidRDefault="006D638C" w:rsidP="006D638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572C3" w14:textId="77777777" w:rsidR="006D638C" w:rsidRPr="00DF29A0" w:rsidRDefault="006D638C" w:rsidP="006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7EA1" w14:textId="77777777" w:rsidR="006D638C" w:rsidRPr="00DF29A0" w:rsidRDefault="006D638C" w:rsidP="006D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6AD86" w14:textId="77777777" w:rsidR="006D638C" w:rsidRPr="00DF29A0" w:rsidRDefault="006D638C" w:rsidP="006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A8A6" w14:textId="77777777" w:rsidR="006D638C" w:rsidRPr="00DF29A0" w:rsidRDefault="006D638C" w:rsidP="006D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1C045" w14:textId="77777777" w:rsidR="006D638C" w:rsidRPr="00DF29A0" w:rsidRDefault="006D638C" w:rsidP="006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FA58" w14:textId="77777777" w:rsidR="006D638C" w:rsidRPr="00DF29A0" w:rsidRDefault="006D638C" w:rsidP="006D6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5F5A9" w14:textId="77777777" w:rsidR="006D638C" w:rsidRPr="00DF29A0" w:rsidRDefault="006D638C" w:rsidP="006D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16108" w:rsidRPr="00DF29A0" w14:paraId="55A8E1DB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BA9AF" w14:textId="77777777" w:rsidR="00F16108" w:rsidRPr="00DF29A0" w:rsidRDefault="00F16108" w:rsidP="00F161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B9549A" w14:textId="77777777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La documentazione di gara comprende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4A00" w14:textId="77777777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6A25E" w14:textId="15726DAE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FA4BF" w14:textId="77777777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020DC" w14:textId="5E986D1B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959EF" w14:textId="77777777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C00A3" w14:textId="17C8C5CD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4CC0" w14:textId="77777777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2BED" w14:textId="5BB68A66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741C8F" w14:textId="43EFF5D3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85E4A" w14:textId="67B681BB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C5E32C" w14:textId="4F0BBB4E" w:rsidR="00F16108" w:rsidRPr="00DF29A0" w:rsidRDefault="00F16108" w:rsidP="00F1610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577F5414" w14:textId="77777777" w:rsidTr="00EE2208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5ABBC" w14:textId="7054AD45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32A0" w14:textId="0FB40F89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Nota di fabbisogno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4EA1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00A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E4B1C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523B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715A5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145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065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AA24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7066DBFD" w14:textId="77777777" w:rsidTr="00EE2208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645A" w14:textId="2F901565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A9B7" w14:textId="77777777" w:rsidR="00BC5FBD" w:rsidRPr="00932D8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Determina a contrarre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7CDE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0AA4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A260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667D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91DD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DE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D03A3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17CA0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C5FBD" w:rsidRPr="00075872" w14:paraId="39FCA708" w14:textId="77777777" w:rsidTr="00EE2208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C6125" w14:textId="438A9FC1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2.3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A641" w14:textId="4E8FFA9D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Bando di gara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1CEF9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E0B9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F041C1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5A09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5EBB3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02977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3823D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826FE" w14:textId="4C4B9482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1B733AD7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7F42" w14:textId="71CCD565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D4AE" w14:textId="59E7CDAB" w:rsidR="00BC5FBD" w:rsidRPr="00932D8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Disciplinare di gara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/Disciplinare di prequalifica/Lettera di invito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D88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5BAE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26D5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A6B2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FB78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E75B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A2D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47D9A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C5FBD" w:rsidRPr="00DF29A0" w14:paraId="6DCF97BE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1018" w14:textId="6DC0C3C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2.5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3329A" w14:textId="6268183E" w:rsidR="00BC5FBD" w:rsidRPr="00932D8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Capitolato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tecnico e/o speciale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8F52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24772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B8535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FCDA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EC51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FD750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3FA84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E8DB8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059BDA1B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42DE9" w14:textId="04B6E6B8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2.6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0BCD" w14:textId="0F6B539D" w:rsidR="00BC5FBD" w:rsidRPr="00932D8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1366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Schema di contratto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B8E3E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CA109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5ABF2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4B9DA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AA2E2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784E8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272B9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8171F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73644E43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FEEE" w14:textId="7C77877F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2.7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CC7A" w14:textId="5F193882" w:rsidR="00BC5FBD" w:rsidRPr="00932D8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documentazione relativa all’affidamento menziona il finanziamento da parte del Programma Nazionale FEAMPA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19E5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F3B29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D6CFD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D842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5E93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41E53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FF5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068E1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36E8106A" w14:textId="77777777" w:rsidTr="0038788B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E023D" w14:textId="6C534BFE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2.8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8D67F" w14:textId="1C67760F" w:rsidR="00BC5FBD" w:rsidRPr="00932D8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 determina a contrarre indica il RUP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9952F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1E1D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929E9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8E5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73A89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6ED0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1019F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80581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1A6608E8" w14:textId="77777777" w:rsidTr="0096384D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CA69F" w14:textId="0F05E339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2.9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14C7" w14:textId="741A2A68" w:rsidR="00BC5FBD" w:rsidRPr="00932D8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Sono stati rispettati gli obblighi di pubblicità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ex ante </w:t>
            </w: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previsti in relazione alla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specifica </w:t>
            </w:r>
            <w:r w:rsidRPr="00932D8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tipologia di procedura di gara adottata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E92B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BC60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9B9BC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75968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DCB23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6EE55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20D05" w14:textId="77777777" w:rsidR="00BC5FBD" w:rsidRPr="00932D8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EFF48" w14:textId="77777777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CAA4000" w14:textId="35BCB904" w:rsidR="0038788B" w:rsidRPr="00932D80" w:rsidRDefault="0038788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781B974E" w14:textId="77777777" w:rsidTr="0096384D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6A1B47F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3A4B0AA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Selezione degli operatori economici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2CBE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335DB3" w14:textId="520215DE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E6C5A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F87BE" w14:textId="6F5A8355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7610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92F2F" w14:textId="42370746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40314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6EA68" w14:textId="402BBF1E" w:rsidR="00BC5FBD" w:rsidRPr="00DF29A0" w:rsidRDefault="00BC5FBD" w:rsidP="00F161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BC5FBD" w:rsidRPr="00DF29A0" w14:paraId="2FDE76DB" w14:textId="77777777" w:rsidTr="0096384D">
        <w:trPr>
          <w:trHeight w:val="6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BA86F" w14:textId="65AA4608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3.1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6632" w14:textId="5EAD391C" w:rsidR="00BC5FBD" w:rsidRPr="00A1327A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it-IT"/>
              </w:rPr>
            </w:pPr>
            <w:r w:rsidRPr="00A13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L’appalto </w:t>
            </w:r>
            <w:r w:rsidR="0082350E" w:rsidRPr="00A13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giudicato</w:t>
            </w:r>
            <w:r w:rsidRPr="00A13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sulla base di criteri stabiliti conformemente agli </w:t>
            </w:r>
            <w:hyperlink r:id="rId8" w:anchor="108" w:history="1">
              <w:r w:rsidRPr="00A1327A">
                <w:rPr>
                  <w:rFonts w:eastAsia="Times New Roman"/>
                  <w:color w:val="000000"/>
                  <w:sz w:val="20"/>
                  <w:szCs w:val="20"/>
                  <w:lang w:eastAsia="it-IT"/>
                </w:rPr>
                <w:t>articoli da 108 a 110</w:t>
              </w:r>
            </w:hyperlink>
            <w:r w:rsidR="00F1610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A13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del D.L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gs</w:t>
            </w:r>
            <w:r w:rsidRPr="00A13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n. </w:t>
            </w:r>
            <w:r w:rsidRPr="00A1327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36/2023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B244A9" w14:textId="77777777" w:rsidR="00BC5FBD" w:rsidRPr="00AC0AE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0DF97" w14:textId="77777777" w:rsidR="00BC5FBD" w:rsidRPr="00E76026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E5AC8" w14:textId="77777777" w:rsidR="00BC5FBD" w:rsidRPr="00C02638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D6399" w14:textId="77777777" w:rsidR="00BC5FBD" w:rsidRPr="000B4F6C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E696" w14:textId="77777777" w:rsidR="00BC5FBD" w:rsidRPr="000B4F6C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C1A9" w14:textId="77777777" w:rsidR="00BC5FBD" w:rsidRPr="000B4F6C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60F1" w14:textId="77777777" w:rsidR="00BC5FBD" w:rsidRPr="000B4F6C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1AA48" w14:textId="77777777" w:rsidR="00BC5FBD" w:rsidRPr="000B4F6C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red"/>
                <w:lang w:eastAsia="it-IT"/>
              </w:rPr>
            </w:pPr>
          </w:p>
        </w:tc>
      </w:tr>
      <w:tr w:rsidR="00BC5FBD" w:rsidRPr="00DF29A0" w14:paraId="6A296630" w14:textId="77777777" w:rsidTr="00EE2208">
        <w:trPr>
          <w:trHeight w:val="7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E6713" w14:textId="67F12E57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524C8" w14:textId="7BC768A1" w:rsidR="00BC5FBD" w:rsidRPr="0090000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È stata nominata la commissione giudicatrice in conformità a quanto previsto </w:t>
            </w:r>
            <w:r w:rsidRPr="00E2275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ll’art. 93 del D. Lgs. n. 36/2023?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61078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B0EC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22B35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81D8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0971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1DE5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4ABEC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29E9" w14:textId="63EC6F36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204BBFE8" w14:textId="77777777" w:rsidTr="00EE2208">
        <w:trPr>
          <w:trHeight w:val="7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E4FC" w14:textId="4E4A39DF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04241" w14:textId="7CAD8D82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Sono state effettuate le verifiche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 mezzo FVOE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sulle auto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ichiarazioni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ornite dall'operatore economico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aggiudicatario 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in merito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 possesso dei requisiti e all’assenza delle cause</w:t>
            </w:r>
            <w:r w:rsidRPr="0090000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di esclusione 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1AA5F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E7D7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F9AD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F45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7D8DB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2412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969C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CBD0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62CD43C7" w14:textId="77777777" w:rsidTr="00EE2208">
        <w:trPr>
          <w:trHeight w:val="7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9B16" w14:textId="245EB2A5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7E1F" w14:textId="44008560" w:rsidR="00BC5FBD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stato attivato il subprocedimento di verifica di anomalia dell’offerta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2E510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D38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4EC4E8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4B558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0DF298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0945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8001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8193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581B404D" w14:textId="77777777" w:rsidTr="00EE2208">
        <w:trPr>
          <w:trHeight w:val="63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F2679" w14:textId="4F4A8BA4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A6BB" w14:textId="3B2B8E4C" w:rsidR="00BC5FBD" w:rsidRPr="0090000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stato acquisito il DURC regolare e in corso di validità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D0254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053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EDB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3698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546A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434E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0D8F2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8B45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50476B" w:rsidRPr="00DF29A0" w14:paraId="5132D685" w14:textId="77777777" w:rsidTr="00EE2208">
        <w:trPr>
          <w:trHeight w:val="633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D38F" w14:textId="1E62E4C1" w:rsidR="0050476B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2CF3F" w14:textId="76BD36D6" w:rsidR="0050476B" w:rsidRDefault="0050476B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DURC ha validità fino al______________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256381" w14:textId="77777777" w:rsidR="0050476B" w:rsidRPr="00DF29A0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70783" w14:textId="77777777" w:rsidR="0050476B" w:rsidRPr="00DF29A0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7DBAE" w14:textId="77777777" w:rsidR="0050476B" w:rsidRPr="00DF29A0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9569" w14:textId="77777777" w:rsidR="0050476B" w:rsidRPr="00DF29A0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17D4A7" w14:textId="77777777" w:rsidR="0050476B" w:rsidRPr="00DF29A0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60014" w14:textId="77777777" w:rsidR="0050476B" w:rsidRPr="00DF29A0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DF162" w14:textId="77777777" w:rsidR="0050476B" w:rsidRPr="00DF29A0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08A7" w14:textId="77777777" w:rsidR="0050476B" w:rsidRPr="00DF29A0" w:rsidRDefault="0050476B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2EB65368" w14:textId="77777777" w:rsidTr="00EE2208">
        <w:trPr>
          <w:trHeight w:val="7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FD6BD" w14:textId="20DAF945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E03C" w14:textId="6B5C78BC" w:rsidR="00BC5FBD" w:rsidRPr="0090000C" w:rsidRDefault="00385F55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È stata verificata la regolarità fiscale tramite l’Agenzia delle Entrate 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5033E5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3805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FE45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6FFA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A3F5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C1995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7E5F7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044B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5EA8D18C" w14:textId="77777777" w:rsidTr="00EE2208">
        <w:trPr>
          <w:trHeight w:val="74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B66AB" w14:textId="1F3115F5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75D3" w14:textId="39C10EE1" w:rsidR="00BC5FBD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È </w:t>
            </w:r>
            <w:r w:rsidRPr="00106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stata acquisita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, </w:t>
            </w:r>
            <w:r w:rsidRPr="00106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laddove previsto, la Comunicazione antimafia di cui all’art. 84, comma 2, D.</w:t>
            </w:r>
            <w:r w:rsidR="008235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</w:t>
            </w:r>
            <w:r w:rsidRPr="00106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gs. 159/2011 richiesta tramite Banca dati Nazionale Antimafia, in corso di validità per i soggetti di cui all’art. 85 del medesimo decreto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EB195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7D17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6C425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9B13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513C6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689E5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64C73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9B1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062D47BA" w14:textId="77777777" w:rsidTr="00EE2208">
        <w:trPr>
          <w:trHeight w:val="57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0F20" w14:textId="5AA3824D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82007" w14:textId="40E8EB05" w:rsidR="00BC5FBD" w:rsidRPr="001067AD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È </w:t>
            </w:r>
            <w:r w:rsidRPr="00106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stata acquisita, laddove previsto, l’Informativa antimafia di cui all’art. 84, comma 3, D</w:t>
            </w:r>
            <w:r w:rsidR="008235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.L</w:t>
            </w:r>
            <w:r w:rsidRPr="001067A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gs. 159/2011 richiesta tramite Banca dati Nazionale Antimafia, in corso di validità per i soggetti di cui all’art. 85 del medesimo decreto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1B1D8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0645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6324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8B0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C8B4E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C2D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C644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0F8F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67D004A1" w14:textId="77777777" w:rsidTr="00EE2208">
        <w:trPr>
          <w:trHeight w:val="552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875F" w14:textId="70C1A9FB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</w:t>
            </w:r>
            <w:r w:rsidR="0050476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D31AF" w14:textId="589DCAFB" w:rsidR="00BC5FBD" w:rsidRPr="001067AD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stata fatta l'aggiudicazione definitiva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7EF2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F5AB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777E8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259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2E70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EB9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BE5AE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2AE28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60D34D80" w14:textId="77777777" w:rsidTr="00F36DB1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0647" w14:textId="1937BAC9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3.1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B8AB" w14:textId="3880DDE5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stata acquisita la dichiarazione relativa alla tracciabilità dei flussi finanziari di cui alla Legge n. 136/2010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76105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1E20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F9A90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6FE2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14BB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205F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4AC85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F3962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55CCE2FF" w14:textId="77777777" w:rsidTr="00F36DB1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FA61" w14:textId="0D9F3A49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3.1</w:t>
            </w:r>
            <w:r w:rsidR="000E4C4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1F92" w14:textId="2830C301" w:rsidR="00127A10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presente e conforme alle previsioni del Codice la garanzia definitiva (fideiussione o cauzione)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170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46F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FAC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3D2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C66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0AE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D71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593E" w14:textId="77777777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  <w:p w14:paraId="43D9DCDA" w14:textId="77777777" w:rsidR="00127A10" w:rsidRDefault="00127A10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7C314A90" w14:textId="77777777" w:rsidR="00127A10" w:rsidRDefault="00127A10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31DE5BA7" w14:textId="77777777" w:rsidR="00127A10" w:rsidRDefault="00127A10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D17FDB3" w14:textId="77777777" w:rsidR="00127A10" w:rsidRDefault="00127A10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5DACCC96" w14:textId="77777777" w:rsidR="00127A10" w:rsidRDefault="00127A10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6FFD6CC3" w14:textId="77777777" w:rsidR="00127A10" w:rsidRDefault="00127A10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091999C5" w14:textId="77777777" w:rsidR="00127A10" w:rsidRDefault="00127A10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75EE6606" w14:textId="301274EE" w:rsidR="00127A10" w:rsidRPr="00DF29A0" w:rsidRDefault="00127A10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4382F311" w14:textId="77777777" w:rsidTr="00F36DB1">
        <w:trPr>
          <w:trHeight w:val="30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02D435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4</w:t>
            </w:r>
          </w:p>
        </w:tc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37DB10E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Firma del contratto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E4C5E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4634E" w14:textId="2D2FEED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60CF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8A4E3" w14:textId="1768E361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8170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491E2" w14:textId="2C3CACC9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D7007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FB015" w14:textId="31593A36" w:rsidR="00BC5FBD" w:rsidRPr="00DF29A0" w:rsidRDefault="00BC5FBD" w:rsidP="001C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BC5FBD" w:rsidRPr="00DF29A0" w14:paraId="053116ED" w14:textId="77777777" w:rsidTr="00F36DB1">
        <w:trPr>
          <w:trHeight w:val="118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9A1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4.1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04D8" w14:textId="76FA34A3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Il contratto è stato firmato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digitalmente 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dalla Stazione appaltante e dall'appaltatore in conformità alla normativa applicabile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da soggetti dotati di idonei poteri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8B2A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796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529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9F26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4468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B53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AD91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032B" w14:textId="428D011F" w:rsidR="00BC5FBD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Per l’Amministrazione fare riferimento alla Determina a contrarre e/o al Decreto di delega </w:t>
            </w:r>
          </w:p>
          <w:p w14:paraId="27871B5A" w14:textId="7F708060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 l’Operatore economico fare riferimento alla Visura e/o alla Procura</w:t>
            </w:r>
          </w:p>
        </w:tc>
      </w:tr>
      <w:tr w:rsidR="00BC5FBD" w:rsidRPr="00DF29A0" w14:paraId="45822A49" w14:textId="77777777" w:rsidTr="00EE2208">
        <w:trPr>
          <w:trHeight w:val="70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43A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4.2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81C2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documento è opportunamente firmato e protocollato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FE7B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59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5A1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A48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D0A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D02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D3FD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EED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C5FBD" w:rsidRPr="00DF29A0" w14:paraId="47D9426D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D023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4.3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F403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documento riporta l'importo della fornitura/servizio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221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575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A5F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8AF0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5F28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638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6F1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839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C5FBD" w:rsidRPr="00DF29A0" w14:paraId="3D6D9F27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51C8" w14:textId="3068BD52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4.4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F5F31" w14:textId="3A48C8CE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documento riporta CIG e CUP acquisiti a seguito della determina a contrarre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D3A61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8225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A36D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1B7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758F27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1ACB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C221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4302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77AA1568" w14:textId="77777777" w:rsidTr="00EE2208">
        <w:trPr>
          <w:trHeight w:val="677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3D5D" w14:textId="39021B5B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4.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CF5" w14:textId="0DEE1146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30064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È stato predisposto il Decreto di approvazione del contratto e di impegno della somma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CCCB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E0B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7FB4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16C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BD45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4D12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81A15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86D2" w14:textId="74D8A47D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C5FBD" w:rsidRPr="00DF29A0" w14:paraId="63F5E042" w14:textId="77777777" w:rsidTr="00EE2208">
        <w:trPr>
          <w:trHeight w:val="34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900BBF" w14:textId="245489D6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06C6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F8CC3" w14:textId="74527C48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Subappalto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67B762" w14:textId="77777777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2FA54" w14:textId="298966EF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5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67A262E" w14:textId="77777777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179F5B" w14:textId="173EB8F7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40494E6F" w14:textId="77777777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52D323" w14:textId="5C4AA2E9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9" w:type="pct"/>
            <w:tcBorders>
              <w:top w:val="nil"/>
            </w:tcBorders>
            <w:shd w:val="clear" w:color="auto" w:fill="auto"/>
            <w:noWrap/>
            <w:vAlign w:val="center"/>
          </w:tcPr>
          <w:p w14:paraId="1F7AC540" w14:textId="77777777" w:rsidR="00BC5FBD" w:rsidRPr="00506C6C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EDF26E" w14:textId="3658B3EA" w:rsidR="00BC5FBD" w:rsidRPr="00506C6C" w:rsidRDefault="00BC5FBD" w:rsidP="001C3A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BC5FBD" w:rsidRPr="00DF29A0" w14:paraId="0ED769D7" w14:textId="77777777" w:rsidTr="00EE2208">
        <w:trPr>
          <w:trHeight w:val="622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D539" w14:textId="361CCBB0" w:rsidR="00BC5FBD" w:rsidRPr="00B26E06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2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B3DD" w14:textId="5181240F" w:rsidR="00BC5FBD" w:rsidRPr="00807D62" w:rsidRDefault="00BC5FBD" w:rsidP="008235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07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Tale opzione è stata espressamente prevista nei documenti di gara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AFC0E" w14:textId="77777777" w:rsidR="00BC5FBD" w:rsidRPr="004D77EE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it-IT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659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877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5EE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91F9B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4EE7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DD2C0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F492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08698294" w14:textId="77777777" w:rsidTr="00EE2208">
        <w:trPr>
          <w:trHeight w:val="34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EBA" w14:textId="683EAF75" w:rsidR="00BC5FBD" w:rsidRPr="00B26E06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2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5.2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D8A2" w14:textId="0485425D" w:rsidR="00BC5FBD" w:rsidRPr="00807D62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07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L’affidatario ha indicato nell’atto di offerta 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’oggetto della prestazione che </w:t>
            </w:r>
            <w:r w:rsidRPr="00807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intende subappaltare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E8821" w14:textId="77777777" w:rsidR="00BC5FBD" w:rsidRPr="004D77EE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94C8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AB31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5221E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AAB8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DAC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BB6C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F4DD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38C103BA" w14:textId="77777777" w:rsidTr="00EE2208">
        <w:trPr>
          <w:trHeight w:val="34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336E" w14:textId="7CFEA9BE" w:rsidR="00BC5FBD" w:rsidRPr="00B26E06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2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5.3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D3CF" w14:textId="732AF3D3" w:rsidR="00BC5FBD" w:rsidRPr="00807D62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807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Il concorrente ha dimostrato l’assenza in capo ai subappaltatori 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elle</w:t>
            </w:r>
            <w:r w:rsidRPr="00807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cause di esclusione e il possesso dei requisiti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85AA" w14:textId="77777777" w:rsidR="00BC5FBD" w:rsidRPr="006B34A2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9FF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91B45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818C8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B8E0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415B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27E74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9E19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6C07B01C" w14:textId="77777777" w:rsidTr="00EE2208">
        <w:trPr>
          <w:trHeight w:val="34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AE5F" w14:textId="22C4E6C0" w:rsidR="00BC5FBD" w:rsidRPr="00B26E06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B26E0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5.4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661B5" w14:textId="3B602571" w:rsidR="00BC5FBD" w:rsidRPr="00807D62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È </w:t>
            </w:r>
            <w:r w:rsidRPr="00807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stato verificato il rilascio dell’autorizzazione della Stazione appaltante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a seguito dell’espletamento delle verifiche previste dalla normativa vigente</w:t>
            </w:r>
            <w:r w:rsidRPr="00807D6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?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F2583" w14:textId="77777777" w:rsidR="00BC5FBD" w:rsidRPr="006B34A2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magenta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ED46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06532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09E58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B738A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5890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67B9E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28D6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3637075C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777A37C" w14:textId="526AF6E1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3C7A164" w14:textId="674590CD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Variazioni e proroghe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74EE6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EA91AA" w14:textId="1DA0A196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304DE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E97E2" w14:textId="2D5FC731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8DD8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F8205" w14:textId="3DE58803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B888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31484" w14:textId="6E51A71D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BC5FBD" w:rsidRPr="00DF29A0" w14:paraId="63D88103" w14:textId="77777777" w:rsidTr="00EE2208">
        <w:trPr>
          <w:trHeight w:val="556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2347A" w14:textId="5929D7A8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6.</w:t>
            </w: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2747" w14:textId="2E5CC99E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contratto è stato oggetto di proroga e/o rinnovo?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AB7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5B9C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545EA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FE7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A20F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F96D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A5EF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ABC6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C5FBD" w:rsidRPr="00DF29A0" w14:paraId="62DD48E1" w14:textId="77777777" w:rsidTr="00EE2208">
        <w:trPr>
          <w:trHeight w:val="598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D393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5BCAE" w14:textId="77777777" w:rsidR="00F16108" w:rsidRDefault="00F16108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C1CB68E" w14:textId="77777777" w:rsidR="00A62467" w:rsidRDefault="00A62467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809A431" w14:textId="01C9B833" w:rsidR="00A62467" w:rsidRPr="00DF29A0" w:rsidRDefault="00A62467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CB3F5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094C5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83071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47F4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01A81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AFEA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A70F6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55BF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26C10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560A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98842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DF29A0" w14:paraId="6E6B3985" w14:textId="77777777" w:rsidTr="00F7453B">
        <w:trPr>
          <w:trHeight w:val="132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B3FF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6F83C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DCAEB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9142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5C6E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1BE6D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34CF7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72C1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137B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2676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2900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BE50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1F0AF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DF29A0" w14:paraId="7032F1E7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EF86E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6A05" w14:textId="081628A9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Integrazione documentale </w:t>
            </w:r>
          </w:p>
        </w:tc>
        <w:tc>
          <w:tcPr>
            <w:tcW w:w="55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F8F9AE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F385A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B65E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FD6F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03129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AE7B0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ECBC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98B3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DF29A0" w14:paraId="2D38C224" w14:textId="77777777" w:rsidTr="00EE2208">
        <w:trPr>
          <w:trHeight w:val="300"/>
        </w:trPr>
        <w:tc>
          <w:tcPr>
            <w:tcW w:w="20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713D1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Integrazione richiesta</w:t>
            </w:r>
          </w:p>
        </w:tc>
        <w:tc>
          <w:tcPr>
            <w:tcW w:w="55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401E28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 data</w:t>
            </w:r>
          </w:p>
        </w:tc>
        <w:tc>
          <w:tcPr>
            <w:tcW w:w="90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A74C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pervenuta il </w:t>
            </w:r>
          </w:p>
        </w:tc>
        <w:tc>
          <w:tcPr>
            <w:tcW w:w="14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BBC05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adeguatezza</w:t>
            </w:r>
          </w:p>
        </w:tc>
      </w:tr>
      <w:tr w:rsidR="00BC5FBD" w:rsidRPr="00DF29A0" w14:paraId="661765E0" w14:textId="77777777" w:rsidTr="00EE2208">
        <w:trPr>
          <w:trHeight w:val="300"/>
        </w:trPr>
        <w:tc>
          <w:tcPr>
            <w:tcW w:w="20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CAD0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5D59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77D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7FD1" w14:textId="4375F88D" w:rsidR="00BC5FBD" w:rsidRPr="00DF29A0" w:rsidRDefault="0082350E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E79C7" w14:textId="45EA553C" w:rsidR="00BC5FBD" w:rsidRPr="00DF29A0" w:rsidRDefault="0082350E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7CB8" w14:textId="77777777" w:rsidR="00BC5FBD" w:rsidRPr="00DF29A0" w:rsidRDefault="00BC5FBD" w:rsidP="008235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Note</w:t>
            </w:r>
          </w:p>
        </w:tc>
      </w:tr>
      <w:tr w:rsidR="00BC5FBD" w:rsidRPr="00DF29A0" w14:paraId="3E3C8910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AC23B5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2AEB9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AC20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4F4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59981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E9A91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C5FBD" w:rsidRPr="00DF29A0" w14:paraId="07178A1B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63033B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AECB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A312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D729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00FC4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9C42C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BC5FBD" w:rsidRPr="00DF29A0" w14:paraId="72E4F73D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19D12D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55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7A7AFF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9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65B3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34E6E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4B9F5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EF0B3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A9472A" w14:paraId="6EC71C8C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D4DF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2531" w14:textId="77777777" w:rsidR="00BC5FBD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5A598DE1" w14:textId="77777777" w:rsidR="00127A10" w:rsidRDefault="00127A10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26B70D86" w14:textId="77777777" w:rsidR="00127A10" w:rsidRDefault="00127A10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0611292C" w14:textId="77777777" w:rsidR="004708CA" w:rsidRDefault="004708CA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138D0FB8" w14:textId="77777777" w:rsidR="00127A10" w:rsidRDefault="00127A10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14:paraId="60DC9D2A" w14:textId="77777777" w:rsidR="00127A10" w:rsidRPr="00A9472A" w:rsidRDefault="00127A10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64A93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959C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61F5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1B723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BB054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84EAC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EF340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C521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4585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0AE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44F6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566D5F88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29E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9DA5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Situazione finanziaria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A02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7D083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6EAFD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1A4A2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A196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4BCF4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19EBA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3275A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9831D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3BA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B1626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357CC428" w14:textId="77777777" w:rsidTr="00EE2208">
        <w:trPr>
          <w:trHeight w:val="315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F6D94B" w14:textId="799C2DFC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Spesa richiesta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F9DF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C1DF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A4408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0AD57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6B28D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0C8B60DC" w14:textId="77777777" w:rsidTr="00EE2208">
        <w:trPr>
          <w:trHeight w:val="315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984D301" w14:textId="2D90F8C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Contributo richiesto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FBC42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60339" w14:textId="71CCD0BF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673FA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8C289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E22D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7A82FACE" w14:textId="77777777" w:rsidTr="00EE2208">
        <w:trPr>
          <w:trHeight w:val="315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E12D1" w14:textId="0CD6386D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Spesa ammissibile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9F10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F90F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A2E4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FAF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A6E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6723A0A2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8FFD9F" w14:textId="02B47D2F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Spesa non ammissibile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793B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9651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58A6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0AD20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E6FC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5CD807B0" w14:textId="77777777" w:rsidTr="00EE2208">
        <w:trPr>
          <w:trHeight w:val="300"/>
        </w:trPr>
        <w:tc>
          <w:tcPr>
            <w:tcW w:w="20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C9997" w14:textId="4DA9A37F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Contributo concedibile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CE6EF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37B1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9451D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2BC6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5144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16C44E48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DC9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AEED6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8159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2BF8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8DA7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213A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74BA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7E86C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63CF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DB73E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A475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FBA9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7676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5C66AE8A" w14:textId="77777777" w:rsidTr="00EE2208">
        <w:trPr>
          <w:trHeight w:val="33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E997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35CC4" w14:textId="7BEEAABD" w:rsidR="00C559FB" w:rsidRDefault="008125A4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NB: Il DURC deve avere validità al fine di poter eseguire il controllo di I Livello</w:t>
            </w:r>
          </w:p>
          <w:p w14:paraId="7478A610" w14:textId="77777777" w:rsidR="008125A4" w:rsidRDefault="008125A4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</w:p>
          <w:p w14:paraId="723CF9A1" w14:textId="0E191CF5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A947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it-IT"/>
              </w:rPr>
              <w:t>Note su importi non ammissibili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1830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CB952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E82D0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D4180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A07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F4A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B64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F111F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09CBF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EDA1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E13B4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DF29A0" w14:paraId="2DDF0F26" w14:textId="77777777" w:rsidTr="00EE2208">
        <w:trPr>
          <w:trHeight w:val="450"/>
        </w:trPr>
        <w:tc>
          <w:tcPr>
            <w:tcW w:w="5000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2CF47" w14:textId="37E2AA13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016CD42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5CD171F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7FCD84D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A02EC38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6D2D0FE9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74C8493D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0B2B165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24C50F3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5CB7EF54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17655843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5F7C7A7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2DB305D2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47F30CF3" w14:textId="77777777" w:rsidR="00BC5FBD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  <w:p w14:paraId="5244A0F1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139D3E6B" w14:textId="77777777" w:rsidTr="00EE2208">
        <w:trPr>
          <w:trHeight w:val="450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4F739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7B4318BF" w14:textId="77777777" w:rsidTr="00EE2208">
        <w:trPr>
          <w:trHeight w:val="450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5A4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5DA70005" w14:textId="77777777" w:rsidTr="00EE2208">
        <w:trPr>
          <w:trHeight w:val="450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94CE0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48EE1C8E" w14:textId="77777777" w:rsidTr="00EE2208">
        <w:trPr>
          <w:trHeight w:val="1254"/>
        </w:trPr>
        <w:tc>
          <w:tcPr>
            <w:tcW w:w="5000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A711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DF29A0" w14:paraId="7252EFFA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A4435" w14:textId="77777777" w:rsidR="00BC5FBD" w:rsidRPr="00DF29A0" w:rsidRDefault="00BC5FBD" w:rsidP="00BC5FB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4737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A7902C" w14:textId="4B89FACE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</w:tr>
      <w:tr w:rsidR="00BC5FBD" w:rsidRPr="00A9472A" w14:paraId="7DDD7A9B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3DBB" w14:textId="77777777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2F23" w14:textId="77777777" w:rsidR="00BC5FBD" w:rsidRPr="00DF29A0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B2376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C463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E92C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2F7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23C6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F5592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986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9E5D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E0691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EA5A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6656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246CDF79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8A1D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9B17" w14:textId="77777777" w:rsidR="00BC5FBD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Resp. del Controllo</w:t>
            </w:r>
          </w:p>
          <w:p w14:paraId="3380537A" w14:textId="454C4F5E" w:rsidR="00A62467" w:rsidRPr="00DF29A0" w:rsidRDefault="00A62467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R.U.P.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F3A1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4B590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1F0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B8A5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56F14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23A4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B081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5F6D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C937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1D1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8F571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296B0408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DC53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6545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(nominativo/categoria/estremi incarico)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F17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4380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73D4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70F4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11D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D567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797E6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B3756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9D7C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45D37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8BF2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390BF360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662DA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B04AA" w14:textId="1B8DA6BD" w:rsidR="00BC5FBD" w:rsidRPr="00DF29A0" w:rsidRDefault="00BC5FBD" w:rsidP="00BC5F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E9B78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F66E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9768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D2229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4D46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529C2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BB36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DE83F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ACBA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2E84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5AB7" w14:textId="77777777" w:rsidR="00BC5FBD" w:rsidRPr="00A9472A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54D95DE0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C00" w14:textId="77777777" w:rsidR="00BC5FBD" w:rsidRPr="00DF29A0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95C279" w14:textId="24424F1E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277D1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B814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BD12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3DEF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8AF1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318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64B6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4AF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F66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370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887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31462D82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4500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D6AF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Data: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ACE91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661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8341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3AF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F437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7BDB2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515B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6605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CBC5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B2B72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E76F3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1662B49F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C96E9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5BCF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DF29A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Firme: 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CF516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2FB26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9B673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24D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BF8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3D7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F5BD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648FF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B49B5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943F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1983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7F1B4890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F51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AB22D" w14:textId="77777777" w:rsidR="00BC5FBD" w:rsidRPr="00DF29A0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237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7222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25D64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9367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4BA9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53E0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9F7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7E2C3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2BC8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6270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20C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5FBD" w:rsidRPr="00A9472A" w14:paraId="2030AC75" w14:textId="77777777" w:rsidTr="00EE2208">
        <w:trPr>
          <w:trHeight w:val="300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B253" w14:textId="77777777" w:rsidR="00BC5FBD" w:rsidRPr="00DF29A0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4F74A" w14:textId="77777777" w:rsidR="00BC5FBD" w:rsidRPr="00DF29A0" w:rsidRDefault="00BC5FBD" w:rsidP="00BC5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92E6D">
              <w:t>Data: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FA342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6D87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387D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FB74D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DF0A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42D9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4BD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11BB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138D4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0DA2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D9FE" w14:textId="77777777" w:rsidR="00BC5FBD" w:rsidRPr="00A9472A" w:rsidRDefault="00BC5FBD" w:rsidP="00BC5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654CD6A" w14:textId="77777777" w:rsidR="003C3B55" w:rsidRDefault="003C3B55"/>
    <w:sectPr w:rsidR="003C3B55" w:rsidSect="003F7D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0EBA7" w14:textId="77777777" w:rsidR="00B457C8" w:rsidRDefault="00B457C8" w:rsidP="003C3B55">
      <w:pPr>
        <w:spacing w:after="0" w:line="240" w:lineRule="auto"/>
      </w:pPr>
      <w:r>
        <w:separator/>
      </w:r>
    </w:p>
  </w:endnote>
  <w:endnote w:type="continuationSeparator" w:id="0">
    <w:p w14:paraId="1256FF29" w14:textId="77777777" w:rsidR="00B457C8" w:rsidRDefault="00B457C8" w:rsidP="003C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DE50" w14:textId="77777777" w:rsidR="00060039" w:rsidRDefault="00060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0269721"/>
      <w:docPartObj>
        <w:docPartGallery w:val="Page Numbers (Bottom of Page)"/>
        <w:docPartUnique/>
      </w:docPartObj>
    </w:sdtPr>
    <w:sdtContent>
      <w:p w14:paraId="5ACD757C" w14:textId="77777777" w:rsidR="003C3B55" w:rsidRDefault="003C3B55">
        <w:pPr>
          <w:pStyle w:val="Footer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91440" distB="91440" distL="114300" distR="114300" simplePos="0" relativeHeight="251658240" behindDoc="1" locked="0" layoutInCell="1" allowOverlap="1" wp14:anchorId="55E029A3" wp14:editId="13AA2E9B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9972040</wp:posOffset>
                  </wp:positionV>
                  <wp:extent cx="6120130" cy="36195"/>
                  <wp:effectExtent l="0" t="0" r="0" b="1905"/>
                  <wp:wrapSquare wrapText="bothSides"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6120130" cy="36195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tlCol="0" anchor="ctr"/>
                      </wps:wsp>
                    </a:graphicData>
                  </a:graphic>
                  <wp14:sizeRelH relativeFrom="margin">
                    <wp14:pctWidth>100000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6A6CC88A" id="Rectangle 2" o:spid="_x0000_s1026" style="position:absolute;margin-left:56.7pt;margin-top:785.2pt;width:481.9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" fillcolor="#4f81bd" stroked="f" strokeweight="2pt">
                  <w10:wrap type="square" anchorx="page" anchory="page"/>
                </v:rect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A4FD3">
          <w:rPr>
            <w:noProof/>
          </w:rPr>
          <w:t>3</w:t>
        </w:r>
        <w:r>
          <w:fldChar w:fldCharType="end"/>
        </w:r>
      </w:p>
    </w:sdtContent>
  </w:sdt>
  <w:p w14:paraId="1720F44F" w14:textId="77777777" w:rsidR="003C3B55" w:rsidRDefault="003C3B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5AB77" w14:textId="77777777" w:rsidR="00060039" w:rsidRDefault="00060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AC2B" w14:textId="77777777" w:rsidR="00B457C8" w:rsidRDefault="00B457C8" w:rsidP="003C3B55">
      <w:pPr>
        <w:spacing w:after="0" w:line="240" w:lineRule="auto"/>
      </w:pPr>
      <w:r>
        <w:separator/>
      </w:r>
    </w:p>
  </w:footnote>
  <w:footnote w:type="continuationSeparator" w:id="0">
    <w:p w14:paraId="1DDE24B0" w14:textId="77777777" w:rsidR="00B457C8" w:rsidRDefault="00B457C8" w:rsidP="003C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03F9E" w14:textId="77777777" w:rsidR="00060039" w:rsidRDefault="00060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60293" w14:textId="77777777" w:rsidR="003C3B55" w:rsidRDefault="003C3B55">
    <w:pPr>
      <w:pStyle w:val="Header"/>
    </w:pPr>
  </w:p>
  <w:p w14:paraId="5B5D2941" w14:textId="77777777" w:rsidR="00D61782" w:rsidRDefault="00D61782">
    <w:pPr>
      <w:pStyle w:val="Head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3659"/>
      <w:gridCol w:w="3351"/>
      <w:gridCol w:w="1727"/>
    </w:tblGrid>
    <w:tr w:rsidR="00847B1B" w14:paraId="3A7E7A76" w14:textId="77777777" w:rsidTr="00847B1B">
      <w:tc>
        <w:tcPr>
          <w:tcW w:w="826" w:type="pct"/>
        </w:tcPr>
        <w:p w14:paraId="49ED2B1F" w14:textId="77777777" w:rsidR="00847B1B" w:rsidRDefault="00847B1B" w:rsidP="00D61782">
          <w:pPr>
            <w:pStyle w:val="Header"/>
            <w:jc w:val="center"/>
          </w:pPr>
          <w:r w:rsidRPr="0009352C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36B269FB" wp14:editId="759881B9">
                <wp:extent cx="923925" cy="600075"/>
                <wp:effectExtent l="0" t="0" r="9525" b="9525"/>
                <wp:docPr id="1" name="Immagine 7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48" w:type="pct"/>
        </w:tcPr>
        <w:tbl>
          <w:tblPr>
            <w:tblW w:w="0" w:type="auto"/>
            <w:tblInd w:w="70" w:type="dxa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3212"/>
          </w:tblGrid>
          <w:tr w:rsidR="00E152BB" w:rsidRPr="00E152BB" w14:paraId="2D439D03" w14:textId="77777777" w:rsidTr="00F247FE">
            <w:tc>
              <w:tcPr>
                <w:tcW w:w="32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</w:tcPr>
              <w:p w14:paraId="2B9C7BBC" w14:textId="47481D5D" w:rsidR="00E152BB" w:rsidRPr="00E152BB" w:rsidRDefault="00E152BB" w:rsidP="00E152BB">
                <w:pPr>
                  <w:widowControl w:val="0"/>
                  <w:tabs>
                    <w:tab w:val="center" w:pos="4927"/>
                    <w:tab w:val="right" w:pos="9746"/>
                  </w:tabs>
                  <w:autoSpaceDE w:val="0"/>
                  <w:autoSpaceDN w:val="0"/>
                  <w:adjustRightInd w:val="0"/>
                  <w:spacing w:after="0" w:line="240" w:lineRule="auto"/>
                  <w:ind w:left="570" w:right="85"/>
                  <w:jc w:val="center"/>
                  <w:rPr>
                    <w:rFonts w:ascii="Arial" w:eastAsia="Times New Roman" w:hAnsi="Arial" w:cs="Arial"/>
                    <w:sz w:val="24"/>
                    <w:szCs w:val="24"/>
                    <w:lang w:eastAsia="it-IT"/>
                  </w:rPr>
                </w:pPr>
              </w:p>
            </w:tc>
          </w:tr>
        </w:tbl>
        <w:p w14:paraId="1E9A2DE4" w14:textId="6E1C5C6D" w:rsidR="00847B1B" w:rsidRPr="00847B1B" w:rsidRDefault="00060039" w:rsidP="00D61782">
          <w:pPr>
            <w:pStyle w:val="Header"/>
            <w:spacing w:before="100" w:beforeAutospacing="1"/>
            <w:jc w:val="center"/>
            <w:rPr>
              <w:sz w:val="24"/>
              <w:szCs w:val="24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58B463DC" wp14:editId="4BB57A98">
                <wp:simplePos x="0" y="0"/>
                <wp:positionH relativeFrom="column">
                  <wp:posOffset>395605</wp:posOffset>
                </wp:positionH>
                <wp:positionV relativeFrom="paragraph">
                  <wp:posOffset>-267335</wp:posOffset>
                </wp:positionV>
                <wp:extent cx="1728000" cy="1152000"/>
                <wp:effectExtent l="0" t="0" r="5715" b="0"/>
                <wp:wrapNone/>
                <wp:docPr id="132154588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000" cy="115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01" w:type="pct"/>
          <w:vMerge w:val="restart"/>
        </w:tcPr>
        <w:p w14:paraId="4477A362" w14:textId="039782BA" w:rsidR="00847B1B" w:rsidRPr="00847B1B" w:rsidRDefault="00847B1B" w:rsidP="00D61782">
          <w:pPr>
            <w:pStyle w:val="Header"/>
            <w:spacing w:before="100" w:beforeAutospacing="1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29906B8" wp14:editId="2A49B867">
                <wp:extent cx="1895475" cy="1206991"/>
                <wp:effectExtent l="0" t="0" r="0" b="0"/>
                <wp:docPr id="694602154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633" cy="12153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" w:type="pct"/>
        </w:tcPr>
        <w:p w14:paraId="3CC3B188" w14:textId="77777777" w:rsidR="00847B1B" w:rsidRDefault="00847B1B" w:rsidP="00D61782">
          <w:pPr>
            <w:pStyle w:val="Header"/>
            <w:jc w:val="center"/>
          </w:pPr>
          <w:r w:rsidRPr="0009352C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76B57CB5" wp14:editId="2B7E182D">
                <wp:extent cx="762000" cy="752475"/>
                <wp:effectExtent l="0" t="0" r="0" b="9525"/>
                <wp:docPr id="4" name="Immagine 4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7B1B" w:rsidRPr="00847B1B" w14:paraId="00E0448C" w14:textId="77777777" w:rsidTr="00847B1B">
      <w:tc>
        <w:tcPr>
          <w:tcW w:w="826" w:type="pct"/>
        </w:tcPr>
        <w:p w14:paraId="212CC25B" w14:textId="77777777" w:rsidR="00847B1B" w:rsidRPr="00847B1B" w:rsidRDefault="00847B1B" w:rsidP="00D61782">
          <w:pPr>
            <w:pStyle w:val="Header"/>
            <w:jc w:val="center"/>
            <w:rPr>
              <w:rFonts w:ascii="Arial" w:hAnsi="Arial" w:cs="Arial"/>
            </w:rPr>
          </w:pPr>
          <w:r w:rsidRPr="00847B1B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1748" w:type="pct"/>
        </w:tcPr>
        <w:p w14:paraId="5E8A2F4C" w14:textId="7EA72AA8" w:rsidR="00847B1B" w:rsidRPr="00847B1B" w:rsidRDefault="00847B1B" w:rsidP="00847B1B">
          <w:pPr>
            <w:pStyle w:val="Header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</w:p>
      </w:tc>
      <w:tc>
        <w:tcPr>
          <w:tcW w:w="1601" w:type="pct"/>
          <w:vMerge/>
        </w:tcPr>
        <w:p w14:paraId="362A7786" w14:textId="78393303" w:rsidR="00847B1B" w:rsidRPr="00847B1B" w:rsidRDefault="00847B1B" w:rsidP="00847B1B">
          <w:pPr>
            <w:pStyle w:val="Header"/>
            <w:jc w:val="center"/>
            <w:rPr>
              <w:rFonts w:ascii="Arial" w:hAnsi="Arial" w:cs="Arial"/>
            </w:rPr>
          </w:pPr>
        </w:p>
      </w:tc>
      <w:tc>
        <w:tcPr>
          <w:tcW w:w="825" w:type="pct"/>
        </w:tcPr>
        <w:p w14:paraId="1638173D" w14:textId="77777777" w:rsidR="00847B1B" w:rsidRPr="00847B1B" w:rsidRDefault="00847B1B" w:rsidP="00D61782">
          <w:pPr>
            <w:pStyle w:val="Header"/>
            <w:jc w:val="center"/>
            <w:rPr>
              <w:rFonts w:ascii="Arial" w:hAnsi="Arial" w:cs="Arial"/>
            </w:rPr>
          </w:pPr>
          <w:r w:rsidRPr="00847B1B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</w:tr>
  </w:tbl>
  <w:p w14:paraId="1996D16E" w14:textId="77777777" w:rsidR="00D61782" w:rsidRDefault="00D61782">
    <w:pPr>
      <w:pStyle w:val="Header"/>
    </w:pPr>
  </w:p>
  <w:p w14:paraId="2D897100" w14:textId="77777777" w:rsidR="00F16108" w:rsidRDefault="00F161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83848" w14:textId="77777777" w:rsidR="00060039" w:rsidRDefault="00060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B396A"/>
    <w:multiLevelType w:val="hybridMultilevel"/>
    <w:tmpl w:val="CD0AAC7C"/>
    <w:lvl w:ilvl="0" w:tplc="23002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53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55"/>
    <w:rsid w:val="0000168B"/>
    <w:rsid w:val="00033826"/>
    <w:rsid w:val="00033FD9"/>
    <w:rsid w:val="00060039"/>
    <w:rsid w:val="00060518"/>
    <w:rsid w:val="00062CA4"/>
    <w:rsid w:val="00067382"/>
    <w:rsid w:val="00075872"/>
    <w:rsid w:val="000839EA"/>
    <w:rsid w:val="00086364"/>
    <w:rsid w:val="00092B23"/>
    <w:rsid w:val="00094FF7"/>
    <w:rsid w:val="000B4F6C"/>
    <w:rsid w:val="000B7642"/>
    <w:rsid w:val="000D0855"/>
    <w:rsid w:val="000E4C4D"/>
    <w:rsid w:val="000F09DA"/>
    <w:rsid w:val="001067AD"/>
    <w:rsid w:val="00113AFA"/>
    <w:rsid w:val="001162B9"/>
    <w:rsid w:val="00127A10"/>
    <w:rsid w:val="001348BE"/>
    <w:rsid w:val="0013592E"/>
    <w:rsid w:val="001446E3"/>
    <w:rsid w:val="00155C37"/>
    <w:rsid w:val="001570F6"/>
    <w:rsid w:val="0017003E"/>
    <w:rsid w:val="00184F8D"/>
    <w:rsid w:val="00191AE6"/>
    <w:rsid w:val="001962C5"/>
    <w:rsid w:val="001B460A"/>
    <w:rsid w:val="001C3A73"/>
    <w:rsid w:val="001D390E"/>
    <w:rsid w:val="001D4882"/>
    <w:rsid w:val="0020396C"/>
    <w:rsid w:val="00230654"/>
    <w:rsid w:val="00234D1D"/>
    <w:rsid w:val="00236FC7"/>
    <w:rsid w:val="0024320A"/>
    <w:rsid w:val="002726D0"/>
    <w:rsid w:val="0029287D"/>
    <w:rsid w:val="0029659C"/>
    <w:rsid w:val="002A3A5A"/>
    <w:rsid w:val="002C1AAA"/>
    <w:rsid w:val="002E55E5"/>
    <w:rsid w:val="002F68D1"/>
    <w:rsid w:val="00300646"/>
    <w:rsid w:val="0030257F"/>
    <w:rsid w:val="003146C0"/>
    <w:rsid w:val="00342007"/>
    <w:rsid w:val="00347C9C"/>
    <w:rsid w:val="0038113C"/>
    <w:rsid w:val="00385F55"/>
    <w:rsid w:val="0038788B"/>
    <w:rsid w:val="003A4263"/>
    <w:rsid w:val="003A6D51"/>
    <w:rsid w:val="003B3C88"/>
    <w:rsid w:val="003B54C8"/>
    <w:rsid w:val="003B6385"/>
    <w:rsid w:val="003C3B55"/>
    <w:rsid w:val="003C44FC"/>
    <w:rsid w:val="003D0370"/>
    <w:rsid w:val="003D5793"/>
    <w:rsid w:val="003E1B46"/>
    <w:rsid w:val="003E284E"/>
    <w:rsid w:val="003E6920"/>
    <w:rsid w:val="003E69FB"/>
    <w:rsid w:val="003F7D65"/>
    <w:rsid w:val="00401AED"/>
    <w:rsid w:val="00402334"/>
    <w:rsid w:val="00406E8F"/>
    <w:rsid w:val="0041010A"/>
    <w:rsid w:val="00430DA5"/>
    <w:rsid w:val="00437F76"/>
    <w:rsid w:val="004463BE"/>
    <w:rsid w:val="004708CA"/>
    <w:rsid w:val="00476450"/>
    <w:rsid w:val="00477642"/>
    <w:rsid w:val="004916A5"/>
    <w:rsid w:val="00494AB3"/>
    <w:rsid w:val="004A3C23"/>
    <w:rsid w:val="004A3CCF"/>
    <w:rsid w:val="004B6C7B"/>
    <w:rsid w:val="004C6F9B"/>
    <w:rsid w:val="004D77EE"/>
    <w:rsid w:val="004E70CD"/>
    <w:rsid w:val="0050476B"/>
    <w:rsid w:val="00506C6C"/>
    <w:rsid w:val="005123A9"/>
    <w:rsid w:val="00517462"/>
    <w:rsid w:val="005441A1"/>
    <w:rsid w:val="00571736"/>
    <w:rsid w:val="005807C5"/>
    <w:rsid w:val="0059794A"/>
    <w:rsid w:val="005B2A7E"/>
    <w:rsid w:val="005D35D2"/>
    <w:rsid w:val="005E0BF9"/>
    <w:rsid w:val="005E1A8F"/>
    <w:rsid w:val="005E7FE5"/>
    <w:rsid w:val="005F0448"/>
    <w:rsid w:val="006053E0"/>
    <w:rsid w:val="00607A16"/>
    <w:rsid w:val="00613F68"/>
    <w:rsid w:val="006146DB"/>
    <w:rsid w:val="00631762"/>
    <w:rsid w:val="00632B0D"/>
    <w:rsid w:val="00641F3E"/>
    <w:rsid w:val="0069787A"/>
    <w:rsid w:val="006B1184"/>
    <w:rsid w:val="006B34A2"/>
    <w:rsid w:val="006D638C"/>
    <w:rsid w:val="00701FE3"/>
    <w:rsid w:val="0070532B"/>
    <w:rsid w:val="00716EA4"/>
    <w:rsid w:val="00720483"/>
    <w:rsid w:val="007416FA"/>
    <w:rsid w:val="00743B41"/>
    <w:rsid w:val="007447CB"/>
    <w:rsid w:val="00746116"/>
    <w:rsid w:val="00756E5D"/>
    <w:rsid w:val="007743E5"/>
    <w:rsid w:val="00775929"/>
    <w:rsid w:val="00793403"/>
    <w:rsid w:val="007C2056"/>
    <w:rsid w:val="007D1351"/>
    <w:rsid w:val="007D679F"/>
    <w:rsid w:val="00807D62"/>
    <w:rsid w:val="008125A4"/>
    <w:rsid w:val="00813C17"/>
    <w:rsid w:val="0081409A"/>
    <w:rsid w:val="00820554"/>
    <w:rsid w:val="0082350E"/>
    <w:rsid w:val="00847B1B"/>
    <w:rsid w:val="00851BB6"/>
    <w:rsid w:val="0085709E"/>
    <w:rsid w:val="0087168F"/>
    <w:rsid w:val="00894A70"/>
    <w:rsid w:val="008954A9"/>
    <w:rsid w:val="0089704C"/>
    <w:rsid w:val="008A1C54"/>
    <w:rsid w:val="008A4FD3"/>
    <w:rsid w:val="008A66E7"/>
    <w:rsid w:val="008A7408"/>
    <w:rsid w:val="008B0A8F"/>
    <w:rsid w:val="008B4C48"/>
    <w:rsid w:val="008C617E"/>
    <w:rsid w:val="008E1C19"/>
    <w:rsid w:val="0090000C"/>
    <w:rsid w:val="00901621"/>
    <w:rsid w:val="00901CBB"/>
    <w:rsid w:val="0090647E"/>
    <w:rsid w:val="00913DD2"/>
    <w:rsid w:val="00926562"/>
    <w:rsid w:val="009323BA"/>
    <w:rsid w:val="00932BCF"/>
    <w:rsid w:val="00932D80"/>
    <w:rsid w:val="00954AD4"/>
    <w:rsid w:val="0096384D"/>
    <w:rsid w:val="00982444"/>
    <w:rsid w:val="0099002D"/>
    <w:rsid w:val="009A0E65"/>
    <w:rsid w:val="009A53EA"/>
    <w:rsid w:val="009A5C25"/>
    <w:rsid w:val="009B0FCF"/>
    <w:rsid w:val="009B40DC"/>
    <w:rsid w:val="009C3DA8"/>
    <w:rsid w:val="009C5660"/>
    <w:rsid w:val="009D1F3B"/>
    <w:rsid w:val="00A04D27"/>
    <w:rsid w:val="00A1327A"/>
    <w:rsid w:val="00A21990"/>
    <w:rsid w:val="00A23E09"/>
    <w:rsid w:val="00A25789"/>
    <w:rsid w:val="00A27ABD"/>
    <w:rsid w:val="00A4159B"/>
    <w:rsid w:val="00A507CA"/>
    <w:rsid w:val="00A54996"/>
    <w:rsid w:val="00A62467"/>
    <w:rsid w:val="00A702F1"/>
    <w:rsid w:val="00A7318E"/>
    <w:rsid w:val="00A84E2D"/>
    <w:rsid w:val="00A9472A"/>
    <w:rsid w:val="00A97ADB"/>
    <w:rsid w:val="00AA34A9"/>
    <w:rsid w:val="00AB72B3"/>
    <w:rsid w:val="00AB7B50"/>
    <w:rsid w:val="00AC0AED"/>
    <w:rsid w:val="00AD25A6"/>
    <w:rsid w:val="00AE3F5C"/>
    <w:rsid w:val="00B0222B"/>
    <w:rsid w:val="00B0225B"/>
    <w:rsid w:val="00B027B8"/>
    <w:rsid w:val="00B17D23"/>
    <w:rsid w:val="00B2266C"/>
    <w:rsid w:val="00B23DC1"/>
    <w:rsid w:val="00B26E06"/>
    <w:rsid w:val="00B3231E"/>
    <w:rsid w:val="00B4529E"/>
    <w:rsid w:val="00B457C8"/>
    <w:rsid w:val="00B52829"/>
    <w:rsid w:val="00B54044"/>
    <w:rsid w:val="00B54798"/>
    <w:rsid w:val="00B623C9"/>
    <w:rsid w:val="00B7427A"/>
    <w:rsid w:val="00B85307"/>
    <w:rsid w:val="00BB01C2"/>
    <w:rsid w:val="00BB0BD6"/>
    <w:rsid w:val="00BC5FBD"/>
    <w:rsid w:val="00BE0BFC"/>
    <w:rsid w:val="00BE1802"/>
    <w:rsid w:val="00BE43A3"/>
    <w:rsid w:val="00BF2B79"/>
    <w:rsid w:val="00C012E1"/>
    <w:rsid w:val="00C02638"/>
    <w:rsid w:val="00C169F8"/>
    <w:rsid w:val="00C21FA9"/>
    <w:rsid w:val="00C23018"/>
    <w:rsid w:val="00C27CCE"/>
    <w:rsid w:val="00C32CF7"/>
    <w:rsid w:val="00C404A5"/>
    <w:rsid w:val="00C44C68"/>
    <w:rsid w:val="00C46997"/>
    <w:rsid w:val="00C5501B"/>
    <w:rsid w:val="00C559FB"/>
    <w:rsid w:val="00C70D5A"/>
    <w:rsid w:val="00C83023"/>
    <w:rsid w:val="00C86CD2"/>
    <w:rsid w:val="00CA4B2B"/>
    <w:rsid w:val="00CB3EBD"/>
    <w:rsid w:val="00CB6DB7"/>
    <w:rsid w:val="00CC1953"/>
    <w:rsid w:val="00CC1EC8"/>
    <w:rsid w:val="00CC7DB4"/>
    <w:rsid w:val="00CD2E23"/>
    <w:rsid w:val="00CD333B"/>
    <w:rsid w:val="00D1366E"/>
    <w:rsid w:val="00D14030"/>
    <w:rsid w:val="00D14BE5"/>
    <w:rsid w:val="00D354E6"/>
    <w:rsid w:val="00D61782"/>
    <w:rsid w:val="00D61A97"/>
    <w:rsid w:val="00D62544"/>
    <w:rsid w:val="00D661DD"/>
    <w:rsid w:val="00D67570"/>
    <w:rsid w:val="00D703FB"/>
    <w:rsid w:val="00D717A2"/>
    <w:rsid w:val="00D76B9E"/>
    <w:rsid w:val="00D96F4E"/>
    <w:rsid w:val="00DE0D5C"/>
    <w:rsid w:val="00DE185E"/>
    <w:rsid w:val="00DF29A0"/>
    <w:rsid w:val="00E152BB"/>
    <w:rsid w:val="00E1641C"/>
    <w:rsid w:val="00E2275E"/>
    <w:rsid w:val="00E26F7F"/>
    <w:rsid w:val="00E343EA"/>
    <w:rsid w:val="00E7254C"/>
    <w:rsid w:val="00E744F1"/>
    <w:rsid w:val="00E75B9F"/>
    <w:rsid w:val="00E76026"/>
    <w:rsid w:val="00E83F51"/>
    <w:rsid w:val="00E85A16"/>
    <w:rsid w:val="00E90724"/>
    <w:rsid w:val="00E91B2A"/>
    <w:rsid w:val="00EC29E1"/>
    <w:rsid w:val="00EC6A7A"/>
    <w:rsid w:val="00ED4DDD"/>
    <w:rsid w:val="00EE2208"/>
    <w:rsid w:val="00F1197D"/>
    <w:rsid w:val="00F11FF2"/>
    <w:rsid w:val="00F16108"/>
    <w:rsid w:val="00F36DB1"/>
    <w:rsid w:val="00F456BB"/>
    <w:rsid w:val="00F55F1F"/>
    <w:rsid w:val="00F567B0"/>
    <w:rsid w:val="00F577E2"/>
    <w:rsid w:val="00F72E72"/>
    <w:rsid w:val="00F7453B"/>
    <w:rsid w:val="00FA0399"/>
    <w:rsid w:val="00FA3AC4"/>
    <w:rsid w:val="00FB0E82"/>
    <w:rsid w:val="00FB4A87"/>
    <w:rsid w:val="00FC5033"/>
    <w:rsid w:val="00FC56D7"/>
    <w:rsid w:val="00F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8A26"/>
  <w15:chartTrackingRefBased/>
  <w15:docId w15:val="{FD679ABC-0408-4265-AA0E-EB0EE3EB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B55"/>
  </w:style>
  <w:style w:type="paragraph" w:styleId="Footer">
    <w:name w:val="footer"/>
    <w:basedOn w:val="Normal"/>
    <w:link w:val="FooterChar"/>
    <w:uiPriority w:val="99"/>
    <w:unhideWhenUsed/>
    <w:rsid w:val="003C3B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B55"/>
  </w:style>
  <w:style w:type="paragraph" w:styleId="BalloonText">
    <w:name w:val="Balloon Text"/>
    <w:basedOn w:val="Normal"/>
    <w:link w:val="BalloonTextChar"/>
    <w:uiPriority w:val="99"/>
    <w:semiHidden/>
    <w:unhideWhenUsed/>
    <w:rsid w:val="003C4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4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1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86CD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4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44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44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44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44F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0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23_0036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E190B-8AE5-496D-B3E4-E8FA87C687B9}">
  <ds:schemaRefs>
    <ds:schemaRef ds:uri="http://schemas.openxmlformats.org/officeDocument/2006/bibliography"/>
  </ds:schemaRefs>
</ds:datastoreItem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102545</vt:lpwstr>
  </property>
  <property fmtid="{D5CDD505-2E9C-101B-9397-08002B2CF9AE}" pid="4" name="OptimizationTime">
    <vt:lpwstr>20240418_0147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876</Words>
  <Characters>4994</Characters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2024-02-21T12:53:00Z</dcterms:created>
  <dcterms:modified xsi:type="dcterms:W3CDTF">2024-04-17T16:56:00Z</dcterms:modified>
</cp:coreProperties>
</file>